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F42AD" w:rsidRPr="00572316" w:rsidRDefault="000F42AD"/>
    <w:p w:rsidR="000F42AD" w:rsidRPr="00572316" w:rsidRDefault="00572316">
      <w:r w:rsidRPr="00572316">
        <w:rPr>
          <w:noProof/>
          <w:lang w:eastAsia="zh-CN"/>
        </w:rPr>
        <w:drawing>
          <wp:inline distT="0" distB="0" distL="0" distR="0">
            <wp:extent cx="1619885" cy="384810"/>
            <wp:effectExtent l="0" t="0" r="0" b="0"/>
            <wp:docPr id="134" name="Grafik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Hilti_Logo_red_2016_sRGB.emf"/>
                    <pic:cNvPicPr/>
                  </pic:nvPicPr>
                  <pic:blipFill>
                    <a:blip r:embed="rId4">
                      <a:extLst>
                        <a:ext uri="{28A0092B-C50C-407E-A947-70E740481C1C}">
                          <a14:useLocalDpi xmlns:a14="http://schemas.microsoft.com/office/drawing/2010/main" val="0"/>
                        </a:ext>
                      </a:extLst>
                    </a:blip>
                    <a:stretch>
                      <a:fillRect/>
                    </a:stretch>
                  </pic:blipFill>
                  <pic:spPr>
                    <a:xfrm>
                      <a:off x="0" y="0"/>
                      <a:ext cx="1619885" cy="384810"/>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1E0" w:firstRow="1" w:lastRow="1" w:firstColumn="1" w:lastColumn="1" w:noHBand="0" w:noVBand="0"/>
      </w:tblPr>
      <w:tblGrid>
        <w:gridCol w:w="9616"/>
      </w:tblGrid>
      <w:tr w:rsidR="00161C2A" w:rsidRPr="00572316" w:rsidTr="00CF2990">
        <w:trPr>
          <w:cantSplit/>
        </w:trPr>
        <w:tc>
          <w:tcPr>
            <w:tcW w:w="9600" w:type="dxa"/>
            <w:shd w:val="clear" w:color="auto" w:fill="FFFFFF" w:themeFill="background1"/>
            <w:noWrap/>
            <w:tcMar>
              <w:left w:w="0" w:type="dxa"/>
              <w:right w:w="0" w:type="dxa"/>
            </w:tcMar>
          </w:tcPr>
          <w:p w:rsidR="008A38A8" w:rsidRPr="00572316" w:rsidRDefault="008A38A8" w:rsidP="008A38A8">
            <w:pPr>
              <w:rPr>
                <w:rFonts w:ascii="Arial" w:hAnsi="Arial" w:cs="Arial"/>
                <w:sz w:val="20"/>
                <w:szCs w:val="20"/>
              </w:rPr>
            </w:pPr>
          </w:p>
          <w:p w:rsidR="000F42AD" w:rsidRPr="00572316" w:rsidRDefault="000F42AD" w:rsidP="008A38A8">
            <w:pPr>
              <w:rPr>
                <w:rFonts w:ascii="Arial" w:hAnsi="Arial" w:cs="Arial"/>
                <w:sz w:val="20"/>
                <w:szCs w:val="20"/>
              </w:rPr>
            </w:pPr>
          </w:p>
        </w:tc>
      </w:tr>
    </w:tbl>
    <w:p w:rsidR="00EB1AEC" w:rsidRPr="00572316" w:rsidRDefault="00572316" w:rsidP="008A38A8">
      <w:pPr>
        <w:rPr>
          <w:rFonts w:ascii="Arial" w:hAnsi="Arial" w:cs="Arial"/>
          <w:noProof/>
          <w:color w:val="D2051E"/>
          <w:sz w:val="48"/>
          <w:szCs w:val="48"/>
          <w:lang w:val="fr-FR"/>
        </w:rPr>
      </w:pPr>
      <w:r w:rsidRPr="00572316">
        <w:rPr>
          <w:rFonts w:ascii="Arial" w:eastAsia="Arial" w:hAnsi="Arial" w:cs="Arial"/>
          <w:noProof/>
          <w:color w:val="D2051E"/>
          <w:sz w:val="48"/>
          <w:szCs w:val="48"/>
          <w:lang w:val="fr-CA"/>
        </w:rPr>
        <w:t>MISE À JOUR SUR LES ACTIVITÉS – TRANSCRIPTION</w:t>
      </w:r>
    </w:p>
    <w:p w:rsidR="000F42AD" w:rsidRPr="00572316" w:rsidRDefault="000F42AD" w:rsidP="008A38A8">
      <w:pPr>
        <w:rPr>
          <w:rFonts w:ascii="Arial" w:hAnsi="Arial" w:cs="Arial"/>
          <w:noProof/>
          <w:color w:val="D2051E"/>
          <w:szCs w:val="36"/>
          <w:lang w:val="fr-FR"/>
        </w:rPr>
      </w:pPr>
    </w:p>
    <w:p w:rsidR="000F42AD" w:rsidRPr="00572316" w:rsidRDefault="00572316" w:rsidP="00FD607E">
      <w:pPr>
        <w:spacing w:after="80"/>
        <w:rPr>
          <w:rFonts w:ascii="Arial" w:hAnsi="Arial" w:cs="Arial"/>
          <w:b/>
          <w:noProof/>
          <w:color w:val="671A3D"/>
        </w:rPr>
      </w:pPr>
      <w:r w:rsidRPr="00572316">
        <w:rPr>
          <w:rFonts w:ascii="Arial" w:eastAsia="Arial" w:hAnsi="Arial" w:cs="Arial"/>
          <w:b/>
          <w:bCs/>
          <w:noProof/>
          <w:color w:val="671A3D"/>
        </w:rPr>
        <w:t>Janvier 2022</w:t>
      </w:r>
    </w:p>
    <w:p w:rsidR="000A02B2" w:rsidRPr="00572316" w:rsidRDefault="000A02B2" w:rsidP="000A02B2">
      <w:pPr>
        <w:spacing w:after="160" w:line="259" w:lineRule="auto"/>
        <w:rPr>
          <w:rFonts w:ascii="Arial" w:hAnsi="Arial" w:cs="Arial"/>
          <w:sz w:val="20"/>
          <w:szCs w:val="20"/>
        </w:rPr>
      </w:pPr>
    </w:p>
    <w:p w:rsidR="00572316" w:rsidRDefault="00572316" w:rsidP="00572316">
      <w:pPr>
        <w:rPr>
          <w:rFonts w:ascii="Calibri" w:hAnsi="Calibri" w:cs="Calibri"/>
          <w:lang w:val="fr-FR"/>
        </w:rPr>
      </w:pPr>
      <w:r w:rsidRPr="00572316">
        <w:rPr>
          <w:rFonts w:ascii="Calibri" w:eastAsia="Calibri" w:hAnsi="Calibri"/>
          <w:b/>
          <w:bCs/>
          <w:sz w:val="22"/>
          <w:szCs w:val="22"/>
          <w:lang w:val="fr-FR"/>
        </w:rPr>
        <w:t>Martina McIsaac:</w:t>
      </w:r>
      <w:r w:rsidRPr="00572316">
        <w:rPr>
          <w:rFonts w:ascii="Calibri" w:eastAsia="Calibri" w:hAnsi="Calibri"/>
          <w:sz w:val="22"/>
          <w:szCs w:val="22"/>
          <w:lang w:val="fr-FR"/>
        </w:rPr>
        <w:t xml:space="preserve"> </w:t>
      </w:r>
      <w:r w:rsidRPr="00572316">
        <w:rPr>
          <w:rFonts w:ascii="Calibri" w:hAnsi="Calibri" w:cs="Calibri"/>
          <w:lang w:val="fr-FR"/>
        </w:rPr>
        <w:t>Bonjour à tous. Je m’appelle Martina McIsaac. Je suis chef de la région et directrice</w:t>
      </w:r>
      <w:r w:rsidRPr="00572316">
        <w:rPr>
          <w:lang w:val="fr-FR"/>
        </w:rPr>
        <w:t xml:space="preserve"> </w:t>
      </w:r>
      <w:r w:rsidRPr="00572316">
        <w:rPr>
          <w:rFonts w:ascii="Calibri" w:hAnsi="Calibri" w:cs="Calibri"/>
          <w:lang w:val="fr-FR"/>
        </w:rPr>
        <w:t xml:space="preserve">générale de Hilti Amérique du Nord. Bienvenue et merci d’être ici avec nous aujourd’hui pour cette annonce très spéciale de Hilti. </w:t>
      </w:r>
    </w:p>
    <w:p w:rsidR="00572316" w:rsidRPr="00572316" w:rsidRDefault="00572316" w:rsidP="00572316">
      <w:pPr>
        <w:rPr>
          <w:rFonts w:ascii="Calibri" w:hAnsi="Calibri" w:cs="Calibri"/>
          <w:lang w:val="fr-FR"/>
        </w:rPr>
      </w:pPr>
    </w:p>
    <w:p w:rsidR="00572316" w:rsidRDefault="00572316" w:rsidP="00572316">
      <w:pPr>
        <w:rPr>
          <w:rFonts w:ascii="Calibri" w:hAnsi="Calibri" w:cs="Calibri"/>
          <w:lang w:val="fr-FR"/>
        </w:rPr>
      </w:pPr>
      <w:r w:rsidRPr="00572316">
        <w:rPr>
          <w:rFonts w:ascii="Calibri" w:hAnsi="Calibri" w:cs="Calibri"/>
          <w:lang w:val="fr-FR"/>
        </w:rPr>
        <w:t xml:space="preserve">L’innovation révolutionnaire fait partie de notre ADN chez Hilti et aujourd’hui, je suis heureuse de vous présenter Nuron, notre toute nouvelle plateforme de batterie qui fait passer l’innovation sans fil au niveau supérieur. Comme entreprise de vente directe avec 250 000 contacts clients par jour, Nuron est le résultat des commentaires des clients sur la façon d’améliorer nos produits et services, combiné à des années de recherche et de développement tirant parti des dernières avancées en technologie de batteries et d'outils. </w:t>
      </w:r>
    </w:p>
    <w:p w:rsidR="00572316" w:rsidRPr="00572316" w:rsidRDefault="00572316" w:rsidP="00572316">
      <w:pPr>
        <w:rPr>
          <w:rFonts w:ascii="Calibri" w:hAnsi="Calibri" w:cs="Calibri"/>
          <w:lang w:val="fr-FR"/>
        </w:rPr>
      </w:pPr>
    </w:p>
    <w:p w:rsidR="00572316" w:rsidRDefault="00572316" w:rsidP="00572316">
      <w:pPr>
        <w:rPr>
          <w:rFonts w:ascii="Calibri" w:hAnsi="Calibri" w:cs="Calibri"/>
          <w:lang w:val="fr-FR"/>
        </w:rPr>
      </w:pPr>
      <w:r w:rsidRPr="00572316">
        <w:rPr>
          <w:rFonts w:ascii="Calibri" w:hAnsi="Calibri" w:cs="Calibri"/>
          <w:lang w:val="fr-FR"/>
        </w:rPr>
        <w:t>Nuron est un écosystème entièrement intégré qui offre une performance accrue, des dispositifs de sécurité améliorés et des services d'outillage axés sur les données, le tout sur une seule plateforme. Personne n’aime les compromis, ni au travail ni avec des outils sans fil. Vous recherchez la performance, vous exigez une portée optimale, mais vous savez qu'il y a des limites à tout. Eh bien, chez Hilti, nous croyons que les limites devraient être repoussées pour vous donner plus de ce dont vous avez vraiment besoin. Nous croyons aux choix sans compromis et c’est pourquoi nous lançons Nuron. Une plateforme sans fil qui connecte les outils et les équipes de façons novatrices, non seulement les unes aux autres, mais aussi à vos résultats nets, car le temps des compromis est terminé. Pour vous en dire plus sur certains des grands avantages de la nouvelle plateforme de batterie sans fil Nuron, je donne la parole à Tassilo Deinzer, chef de l'unité commerciale mondiale, outils électriques et accessoires.</w:t>
      </w:r>
    </w:p>
    <w:p w:rsidR="00572316" w:rsidRPr="00572316" w:rsidRDefault="00572316" w:rsidP="00572316">
      <w:pPr>
        <w:rPr>
          <w:rFonts w:ascii="Calibri" w:hAnsi="Calibri" w:cs="Calibri"/>
          <w:lang w:val="fr-FR"/>
        </w:rPr>
      </w:pPr>
    </w:p>
    <w:p w:rsidR="00572316" w:rsidRDefault="00572316" w:rsidP="00572316">
      <w:pPr>
        <w:rPr>
          <w:rFonts w:ascii="Calibri" w:hAnsi="Calibri" w:cs="Calibri"/>
          <w:lang w:val="fr-FR"/>
        </w:rPr>
      </w:pPr>
      <w:r w:rsidRPr="00572316">
        <w:rPr>
          <w:rFonts w:ascii="Calibri" w:eastAsia="Calibri" w:hAnsi="Calibri"/>
          <w:b/>
          <w:bCs/>
          <w:sz w:val="22"/>
          <w:szCs w:val="22"/>
          <w:lang w:val="fr-FR"/>
        </w:rPr>
        <w:t xml:space="preserve">Tassilo Deinzer: </w:t>
      </w:r>
      <w:r w:rsidRPr="00572316">
        <w:rPr>
          <w:rFonts w:ascii="Calibri" w:hAnsi="Calibri" w:cs="Calibri"/>
          <w:lang w:val="fr-FR"/>
        </w:rPr>
        <w:t>Merci, Martina, et bienvenue à tous. Aujourd’hui est le fruit de nombreuses années de recherche et développement et nous sommes très heureux de vous en faire part. Avec Nuron, nous apportons beaucoup de valeur à nos clients.</w:t>
      </w:r>
    </w:p>
    <w:p w:rsidR="00572316" w:rsidRPr="00572316" w:rsidRDefault="00572316" w:rsidP="00572316">
      <w:pPr>
        <w:rPr>
          <w:rFonts w:ascii="Calibri" w:hAnsi="Calibri" w:cs="Calibri"/>
          <w:lang w:val="fr-FR"/>
        </w:rPr>
      </w:pPr>
    </w:p>
    <w:p w:rsidR="00572316" w:rsidRDefault="00572316" w:rsidP="00572316">
      <w:pPr>
        <w:rPr>
          <w:rFonts w:ascii="Calibri" w:hAnsi="Calibri" w:cs="Calibri"/>
          <w:lang w:val="fr-FR"/>
        </w:rPr>
      </w:pPr>
      <w:r w:rsidRPr="00572316">
        <w:rPr>
          <w:rFonts w:ascii="Calibri" w:hAnsi="Calibri" w:cs="Calibri"/>
          <w:lang w:val="fr-FR"/>
        </w:rPr>
        <w:t xml:space="preserve">Et permettez-moi de commencer par parler de la première, qui est essentielle pour une plateforme interchangeable sans fil. Avec Nuron, on peut s'atteler à toutes les applications, de lourdes à légères, toutes sur une plateforme interchangeable sans fil. Pourquoi se soucier du gaz, des fils, tensions de batterie ou chargeurs? Pourquoi transporter plus au chantier chaque jour ou risquer des temps d'arrêt en cas de panne? Nous croyons aux choix sans compromis. Tous les outils Nuron fonctionnent sur la même plateforme de 22 volts. Et avec Nuron, nous proposons plus de 70 outils compatibles avec une seule plateforme de batterie, dès le départ. Pouvoir faire fonctionner tous vos outils à partir d'une même plateforme a deux avantages pour nos personnes de métier. Tout d’abord, cela réduit les temps d'arrêt et simplifie le chantier. Pas besoin de chercher la bonne batterie, des marques différentes, le bon chargeur, ce qui réduit les temps d'arrêt entre les applications. </w:t>
      </w:r>
    </w:p>
    <w:p w:rsidR="00572316" w:rsidRPr="00572316" w:rsidRDefault="00572316" w:rsidP="00572316">
      <w:pPr>
        <w:rPr>
          <w:rFonts w:ascii="Calibri" w:hAnsi="Calibri" w:cs="Calibri"/>
          <w:lang w:val="fr-FR"/>
        </w:rPr>
      </w:pPr>
    </w:p>
    <w:p w:rsidR="00572316" w:rsidRDefault="00572316" w:rsidP="00572316">
      <w:pPr>
        <w:rPr>
          <w:rFonts w:ascii="Calibri" w:hAnsi="Calibri" w:cs="Calibri"/>
          <w:lang w:val="fr-FR"/>
        </w:rPr>
      </w:pPr>
      <w:r w:rsidRPr="00572316">
        <w:rPr>
          <w:rFonts w:ascii="Calibri" w:hAnsi="Calibri" w:cs="Calibri"/>
          <w:lang w:val="fr-FR"/>
        </w:rPr>
        <w:lastRenderedPageBreak/>
        <w:t xml:space="preserve">Deuxièmement, cela permet d’optimiser votre armoire à outils et de réduire la complexité de la gestion des différentes batteries, en obtenant un ratio plus bas de batteries de chargeurs par outil. Passons maintenant à la performance. Nous avons conçu chaque outil de A à Z pour en optimiser la performance. Avec Nuron, vous obtenez jusqu’à deux fois la puissance de notre plateforme de 22 volts ou même plus que notre plateforme actuelle de 36 volts. Et nous avons ajouté bien des outils à notre portefeuille de 22 volts sans fil qui dépassent la performance d’autres outils électriques à haute tension avec fil ou à gaz. Vous pouvez donc opter pour l'alimentation par batterie, même avec les outils les plus complexes comme les marteaux perforateurs, les scies circulaires, les meuleuses ou les grands marteaux combinés. À titre d’exemple, notre scie diamantée DSH 600 est non seulement plus rapide, mais elle permet également de travailler plus longtemps par charge que toute autre scie circulaire alimentée par batterie sur le marché, avec une performance au même niveau que les outils à gaz de première génération. </w:t>
      </w:r>
    </w:p>
    <w:p w:rsidR="00572316" w:rsidRPr="00572316" w:rsidRDefault="00572316" w:rsidP="00572316">
      <w:pPr>
        <w:rPr>
          <w:rFonts w:ascii="Calibri" w:hAnsi="Calibri" w:cs="Calibri"/>
          <w:lang w:val="fr-FR"/>
        </w:rPr>
      </w:pPr>
    </w:p>
    <w:p w:rsidR="00572316" w:rsidRDefault="00572316" w:rsidP="00572316">
      <w:pPr>
        <w:rPr>
          <w:rFonts w:ascii="Calibri" w:hAnsi="Calibri" w:cs="Calibri"/>
          <w:lang w:val="fr-FR"/>
        </w:rPr>
      </w:pPr>
      <w:r w:rsidRPr="00572316">
        <w:rPr>
          <w:rFonts w:ascii="Calibri" w:eastAsia="Calibri" w:hAnsi="Calibri"/>
          <w:b/>
          <w:bCs/>
          <w:sz w:val="22"/>
          <w:szCs w:val="22"/>
          <w:lang w:val="fr-FR"/>
        </w:rPr>
        <w:t xml:space="preserve">MALE NARRATOR: </w:t>
      </w:r>
      <w:r w:rsidRPr="003D2379">
        <w:rPr>
          <w:rFonts w:ascii="Calibri" w:hAnsi="Calibri" w:cs="Calibri"/>
          <w:lang w:val="fr-FR"/>
        </w:rPr>
        <w:t xml:space="preserve">Les batteries Hilti Nuron ont été complètement redessinées pour offrir plus de performance, de temps de fonctionnement et de durabilité. </w:t>
      </w:r>
      <w:r w:rsidRPr="00572316">
        <w:rPr>
          <w:rFonts w:ascii="Calibri" w:hAnsi="Calibri" w:cs="Calibri"/>
          <w:lang w:val="fr-FR"/>
        </w:rPr>
        <w:t xml:space="preserve">Jetons un coup d’œil à l’intérieur pour voir ce qui rend ces batteries uniques. Nous commençons par des éléments au lithium-ion 21700 très efficaces qui fonctionnent sans surchauffe, et par une interface haute performance, conçue pour offrir jusqu’à deux fois plus de courant. Cette interface comprend de grands fils de cuivre tressés qui peuvent supporter des charges lourdes et durer plus longtemps. Avec des fiches à ressort pour maintenir un contact solide, même dans les applications à forte vibration. </w:t>
      </w:r>
    </w:p>
    <w:p w:rsidR="00572316" w:rsidRPr="00572316" w:rsidRDefault="00572316" w:rsidP="00572316">
      <w:pPr>
        <w:rPr>
          <w:rFonts w:ascii="Calibri" w:hAnsi="Calibri" w:cs="Calibri"/>
          <w:lang w:val="fr-FR"/>
        </w:rPr>
      </w:pPr>
    </w:p>
    <w:p w:rsidR="00572316" w:rsidRDefault="00572316" w:rsidP="00572316">
      <w:pPr>
        <w:rPr>
          <w:rFonts w:ascii="Calibri" w:hAnsi="Calibri" w:cs="Calibri"/>
          <w:lang w:val="fr-FR"/>
        </w:rPr>
      </w:pPr>
      <w:r w:rsidRPr="00572316">
        <w:rPr>
          <w:rFonts w:ascii="Calibri" w:hAnsi="Calibri" w:cs="Calibri"/>
          <w:lang w:val="fr-FR"/>
        </w:rPr>
        <w:t xml:space="preserve">Les batteries Nuron vont au-delà des normes industrielles propres aux boîtiers ABS avec un boîtier en fibre de verre ultra robuste et des pare-chocs à l’extérieur pour résister aux chutes. Les nouveaux supports maintiennent en place chaque élément dans un compartiment monobloc de fabrication solide pour une meilleure gestion de la chaleur et une résistance aux chutes. Et les composants électroniques sont moulés plutôt que laqués pour une meilleure étanchéité contre poussière, humidité et contaminants. Avec Nuron, la batterie reste allumée en continu; vous savez donc la quantité d'énergie qu'il vous reste pendant que vous travaillez. Si votre batterie est trop chaude, trop froide ou surchargée, un voyant jaune clignotant s'allume, vous indiquant d'utiliser l'outil avec douceur, de passer à la vitesse inférieure ou d'utiliser une batterie de catégorie supérieure pour l’application. </w:t>
      </w:r>
    </w:p>
    <w:p w:rsidR="00572316" w:rsidRPr="00572316" w:rsidRDefault="00572316" w:rsidP="00572316">
      <w:pPr>
        <w:rPr>
          <w:rFonts w:ascii="Calibri" w:hAnsi="Calibri" w:cs="Calibri"/>
          <w:lang w:val="fr-FR"/>
        </w:rPr>
      </w:pPr>
    </w:p>
    <w:p w:rsidR="00572316" w:rsidRDefault="00572316" w:rsidP="00572316">
      <w:pPr>
        <w:rPr>
          <w:rFonts w:ascii="Calibri" w:hAnsi="Calibri" w:cs="Calibri"/>
        </w:rPr>
      </w:pPr>
      <w:r w:rsidRPr="00572316">
        <w:rPr>
          <w:rFonts w:ascii="Calibri" w:hAnsi="Calibri" w:cs="Calibri"/>
          <w:lang w:val="fr-FR"/>
        </w:rPr>
        <w:t xml:space="preserve">Les batteries Nuron comportent aussi un dispositif de vérification de l'état. Vous voulez vérifier si votre batterie est tombée en panne? Appuyez simplement sur le bouton pendant trois secondes. Un voyant vert signifie que votre batterie fonctionne comme prévu, un voyant rouge indique que la capacité est inférieure à 50 % et que vous devez communiquer avec Hilti pour remplacer votre batterie. Avec les batteries Nuron, les chargeurs connectés, les données issues de vos outils et de vos batteries passent en toute sécurité au nuage, fournissant de précieuses données pour la productivité de votre entreprise. Nuron est la plateforme tout-en-un qui vous offre performance, temps de fonctionnement et durabilité, ainsi que l’intelligence et la connectivité. </w:t>
      </w:r>
      <w:r w:rsidRPr="003D2379">
        <w:rPr>
          <w:rFonts w:ascii="Calibri" w:hAnsi="Calibri" w:cs="Calibri"/>
        </w:rPr>
        <w:t>Nuron, sans fil, sans compromis.</w:t>
      </w:r>
    </w:p>
    <w:p w:rsidR="00572316" w:rsidRPr="003D2379" w:rsidRDefault="00572316" w:rsidP="00572316">
      <w:pPr>
        <w:rPr>
          <w:rFonts w:ascii="Calibri" w:hAnsi="Calibri" w:cs="Calibri"/>
        </w:rPr>
      </w:pPr>
    </w:p>
    <w:p w:rsidR="00572316" w:rsidRDefault="00572316" w:rsidP="00572316">
      <w:pPr>
        <w:rPr>
          <w:rFonts w:ascii="Calibri" w:hAnsi="Calibri" w:cs="Calibri"/>
          <w:lang w:val="fr-FR"/>
        </w:rPr>
      </w:pPr>
      <w:r w:rsidRPr="00572316">
        <w:rPr>
          <w:rFonts w:ascii="Calibri" w:eastAsia="Calibri" w:hAnsi="Calibri"/>
          <w:b/>
          <w:bCs/>
          <w:sz w:val="22"/>
          <w:szCs w:val="22"/>
          <w:lang w:val="fr-FR"/>
        </w:rPr>
        <w:t>Tassilo Deinzer:</w:t>
      </w:r>
      <w:r w:rsidRPr="00572316">
        <w:rPr>
          <w:rFonts w:ascii="Calibri" w:hAnsi="Calibri" w:cs="Calibri"/>
          <w:sz w:val="22"/>
          <w:szCs w:val="22"/>
          <w:lang w:val="fr-FR"/>
        </w:rPr>
        <w:t xml:space="preserve"> </w:t>
      </w:r>
      <w:r w:rsidRPr="00572316">
        <w:rPr>
          <w:rFonts w:ascii="Calibri" w:hAnsi="Calibri" w:cs="Calibri"/>
          <w:lang w:val="fr-FR"/>
        </w:rPr>
        <w:t xml:space="preserve">Après avoir parlé de tout sur une même plateforme et de la performance, parlons de la santé et de la sécurité. Cette performance supplémentaire ne compromet aucunement la sécurité. Au contraire, avec Nuron, nous amenons la santé et la sécurité à un niveau extrêmement élevé sans précédent. Chaque outil Nuron est prêt pour à être retenu à l'ancrage et nous apportons à encore plus d’outils des technologies de pointe comme le contrôle actif du couple, la réduction active des vibrations, ou le système d’élimination de la poussière. </w:t>
      </w:r>
    </w:p>
    <w:p w:rsidR="00572316" w:rsidRPr="00572316" w:rsidRDefault="00572316" w:rsidP="00572316">
      <w:pPr>
        <w:rPr>
          <w:rFonts w:ascii="Calibri" w:hAnsi="Calibri" w:cs="Calibri"/>
          <w:lang w:val="fr-FR"/>
        </w:rPr>
      </w:pPr>
    </w:p>
    <w:p w:rsidR="00572316" w:rsidRPr="00572316" w:rsidRDefault="00572316" w:rsidP="00572316">
      <w:pPr>
        <w:rPr>
          <w:rFonts w:ascii="Calibri" w:hAnsi="Calibri" w:cs="Calibri"/>
          <w:lang w:val="fr-FR"/>
        </w:rPr>
      </w:pPr>
      <w:r w:rsidRPr="00572316">
        <w:rPr>
          <w:rFonts w:ascii="Calibri" w:hAnsi="Calibri" w:cs="Calibri"/>
          <w:lang w:val="fr-FR"/>
        </w:rPr>
        <w:t xml:space="preserve">De plus, nous avons élaboré, breveté et présentons maintenant de toutes nouvelles technologies de sécurité. Par exemple, déployée à l'origine sur notre meuleuse d’angle, ATC 3D apporte la </w:t>
      </w:r>
      <w:r w:rsidRPr="00572316">
        <w:rPr>
          <w:rFonts w:ascii="Calibri" w:hAnsi="Calibri" w:cs="Calibri"/>
          <w:lang w:val="fr-FR"/>
        </w:rPr>
        <w:lastRenderedPageBreak/>
        <w:t xml:space="preserve">technologie d’arrêt automatique et d'anti-retour à l’espace 3D. Et le Senstech novateur assure la sécurité d’un interrupteur d'homme mort, avec la commodité d’un interrupteur latéral. Là-dessus, je donne la parole à mon collègue, Erik Mikysa, vice-président principal du marketing de Hilti Amérique du Nord. </w:t>
      </w:r>
    </w:p>
    <w:p w:rsidR="00572316" w:rsidRDefault="00572316" w:rsidP="00572316">
      <w:pPr>
        <w:rPr>
          <w:rFonts w:ascii="Calibri" w:hAnsi="Calibri" w:cs="Calibri"/>
          <w:b/>
          <w:bCs/>
          <w:sz w:val="22"/>
          <w:szCs w:val="22"/>
          <w:lang w:val="fr-FR"/>
        </w:rPr>
      </w:pPr>
    </w:p>
    <w:p w:rsidR="00572316" w:rsidRDefault="00572316" w:rsidP="00572316">
      <w:pPr>
        <w:rPr>
          <w:rFonts w:ascii="Calibri" w:hAnsi="Calibri" w:cs="Calibri"/>
          <w:lang w:val="fr-FR"/>
        </w:rPr>
      </w:pPr>
      <w:r w:rsidRPr="00572316">
        <w:rPr>
          <w:rFonts w:ascii="Calibri" w:hAnsi="Calibri" w:cs="Calibri"/>
          <w:b/>
          <w:bCs/>
          <w:sz w:val="22"/>
          <w:szCs w:val="22"/>
          <w:lang w:val="fr-FR"/>
        </w:rPr>
        <w:t>Erik Mikysa:</w:t>
      </w:r>
      <w:r w:rsidRPr="00572316">
        <w:rPr>
          <w:rFonts w:ascii="Calibri" w:hAnsi="Calibri" w:cs="Calibri"/>
          <w:sz w:val="22"/>
          <w:szCs w:val="22"/>
          <w:lang w:val="fr-FR"/>
        </w:rPr>
        <w:t xml:space="preserve"> </w:t>
      </w:r>
      <w:r w:rsidRPr="00572316">
        <w:rPr>
          <w:rFonts w:ascii="Calibri" w:hAnsi="Calibri" w:cs="Calibri"/>
          <w:lang w:val="fr-FR"/>
        </w:rPr>
        <w:t>Merci, Tassilo. Nuron présente un autre aspect très important. Chaque outil et batterie</w:t>
      </w:r>
      <w:r w:rsidRPr="00572316">
        <w:rPr>
          <w:lang w:val="fr-FR"/>
        </w:rPr>
        <w:t xml:space="preserve"> </w:t>
      </w:r>
      <w:r w:rsidRPr="00572316">
        <w:rPr>
          <w:rFonts w:ascii="Calibri" w:hAnsi="Calibri" w:cs="Calibri"/>
          <w:lang w:val="fr-FR"/>
        </w:rPr>
        <w:t xml:space="preserve">Nuron est doté d’intelligence et de connectivité. Chaque outil génère des données, qui sont stockées dans la batterie Nuron. Pour les clients qui veulent gérer leurs données, lorsque la batterie est chargée, les données sont envoyées automatiquement et en toute sécurité au nuage. Aucune modification du flux de travail n’est requise. Nous pouvons ensuite analyser les données et les intégrer aux services Hilti, comme Gestion du parc des outils et ON!Track, afin que les clients puissent obtenir des services axés sur les données et une transparence totale dans leur armoire sur leur téléphone, leur tablette et leur ordinateur. Par exemple, Hilti surveillera automatiquement les paramètres de chaque batterie et prédira quand une batterie s’usera. Dans cette situation, nous demanderons au client de confirmer où nous devrions expédier la nouvelle batterie. </w:t>
      </w:r>
    </w:p>
    <w:p w:rsidR="00572316" w:rsidRPr="00572316" w:rsidRDefault="00572316" w:rsidP="00572316">
      <w:pPr>
        <w:rPr>
          <w:rFonts w:ascii="Calibri" w:hAnsi="Calibri" w:cs="Calibri"/>
          <w:lang w:val="fr-FR"/>
        </w:rPr>
      </w:pPr>
    </w:p>
    <w:p w:rsidR="00572316" w:rsidRPr="003D2379" w:rsidRDefault="00572316" w:rsidP="00572316">
      <w:pPr>
        <w:rPr>
          <w:rFonts w:ascii="Calibri" w:hAnsi="Calibri" w:cs="Calibri"/>
        </w:rPr>
      </w:pPr>
      <w:r w:rsidRPr="00572316">
        <w:rPr>
          <w:rFonts w:ascii="Calibri" w:hAnsi="Calibri" w:cs="Calibri"/>
          <w:lang w:val="fr-FR"/>
        </w:rPr>
        <w:t xml:space="preserve">De plus, les clients peuvent identifier les outils ou les batteries qui sont inutilisées ou qui ont été perdus et les transférer à l’endroit où on en a besoin. Ils peuvent également visionner l'utilisation globale de leurs outils et éviter les ajouts inutiles à leur armoire. Ces services axés sur les données et la transparence aideront nos clients à gérer plus efficacement les armoires et à améliorer leurs résultats. Et ce n’est que le début. L'intelligence et la connectivité de Nuron en font une plateforme prête pour l'avenir et les données qu’elle recueille créeront encore plus de valeur pour nos clients dans les années à venir. </w:t>
      </w:r>
      <w:r w:rsidRPr="003D2379">
        <w:rPr>
          <w:rFonts w:ascii="Calibri" w:hAnsi="Calibri" w:cs="Calibri"/>
        </w:rPr>
        <w:t xml:space="preserve">Je cède maintenant la parole à Martina. </w:t>
      </w:r>
    </w:p>
    <w:p w:rsidR="00572316" w:rsidRDefault="00572316" w:rsidP="00572316">
      <w:pPr>
        <w:rPr>
          <w:rFonts w:ascii="Calibri" w:eastAsia="Calibri" w:hAnsi="Calibri"/>
          <w:b/>
          <w:bCs/>
          <w:sz w:val="22"/>
          <w:szCs w:val="22"/>
          <w:lang w:val="it-IT"/>
        </w:rPr>
      </w:pPr>
    </w:p>
    <w:p w:rsidR="00572316" w:rsidRPr="00572316" w:rsidRDefault="00572316" w:rsidP="00572316">
      <w:pPr>
        <w:rPr>
          <w:rFonts w:ascii="Calibri" w:hAnsi="Calibri" w:cs="Calibri"/>
          <w:lang w:val="fr-FR"/>
        </w:rPr>
      </w:pPr>
      <w:r w:rsidRPr="00572316">
        <w:rPr>
          <w:rFonts w:ascii="Calibri" w:eastAsia="Calibri" w:hAnsi="Calibri"/>
          <w:b/>
          <w:bCs/>
          <w:sz w:val="22"/>
          <w:szCs w:val="22"/>
          <w:lang w:val="fr-FR"/>
        </w:rPr>
        <w:t>Martina McIsaac:</w:t>
      </w:r>
      <w:r w:rsidRPr="00572316">
        <w:rPr>
          <w:rFonts w:ascii="Calibri" w:hAnsi="Calibri" w:cs="Calibri"/>
          <w:sz w:val="22"/>
          <w:szCs w:val="22"/>
          <w:lang w:val="fr-FR"/>
        </w:rPr>
        <w:t xml:space="preserve"> </w:t>
      </w:r>
      <w:r w:rsidRPr="00572316">
        <w:rPr>
          <w:rFonts w:ascii="Calibri" w:hAnsi="Calibri" w:cs="Calibri"/>
          <w:lang w:val="fr-FR"/>
        </w:rPr>
        <w:t xml:space="preserve">Merci, Tassilo et Erik. Nous sommes ravis de pouvoir livrer Nuron à l’industrie de la construction. Et maintenant que vous avez entendu tous ces détails incroyables, vous vous demandez sans doute quand ces outils seront-ils disponibles? Et la réponse est aujourd’hui! Les produits Nuron seront mis en vente auprès des clients américains et canadiens à compter d’aujourd’hui, le 12 janvier, avec des envois à compter de mars. </w:t>
      </w:r>
    </w:p>
    <w:p w:rsidR="00572316" w:rsidRDefault="00572316" w:rsidP="00572316">
      <w:pPr>
        <w:rPr>
          <w:rFonts w:ascii="Calibri" w:hAnsi="Calibri" w:cs="Calibri"/>
          <w:lang w:val="fr-FR"/>
        </w:rPr>
      </w:pPr>
    </w:p>
    <w:p w:rsidR="00572316" w:rsidRPr="003D2379" w:rsidRDefault="00572316" w:rsidP="00572316">
      <w:pPr>
        <w:rPr>
          <w:rFonts w:ascii="Calibri" w:hAnsi="Calibri" w:cs="Calibri"/>
        </w:rPr>
      </w:pPr>
      <w:r w:rsidRPr="00572316">
        <w:rPr>
          <w:rFonts w:ascii="Calibri" w:hAnsi="Calibri" w:cs="Calibri"/>
          <w:lang w:val="fr-FR"/>
        </w:rPr>
        <w:t xml:space="preserve">Pour en savoir plus, vous pouvez visiter notre site Web à hilti.com aux États-Unis et hilti.ca au Canada. Vous pouvez visiter le magasin Hilti de votre région, et, bien sûr, vous pouvez communiquer avec notre équipe de service à la clientèle ou votre gestionnaire de compte Hilti local. Nous avons également hâte de vous voir en grand nombre la semaine prochaine à Las Vegas à l'occasion du World of Concrete. C’est la première fois que les clients auront l’occasion de mettre la main sur ces merveilleux outils et de découvrir tout ce que Nuron a à offrir. Nous avons hâte de vous y voir. Merci à vous tous d'avoir été des nôtres aujourd’hui. </w:t>
      </w:r>
      <w:r w:rsidRPr="003D2379">
        <w:rPr>
          <w:rFonts w:ascii="Calibri" w:hAnsi="Calibri" w:cs="Calibri"/>
        </w:rPr>
        <w:t>Nous sommes ravis de pouvoir vous présenter Nuron.</w:t>
      </w:r>
    </w:p>
    <w:p w:rsidR="003B16F1" w:rsidRPr="00AE655D" w:rsidRDefault="003B16F1" w:rsidP="00572316">
      <w:pPr>
        <w:spacing w:after="160" w:line="259" w:lineRule="auto"/>
        <w:rPr>
          <w:rFonts w:ascii="Calibri" w:hAnsi="Calibri" w:cs="Calibri"/>
          <w:sz w:val="22"/>
          <w:szCs w:val="22"/>
        </w:rPr>
      </w:pPr>
    </w:p>
    <w:sectPr w:rsidR="003B16F1" w:rsidRPr="00AE655D" w:rsidSect="008A38A8">
      <w:pgSz w:w="12240" w:h="15840"/>
      <w:pgMar w:top="360" w:right="21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990"/>
    <w:rsid w:val="0000094E"/>
    <w:rsid w:val="00000F69"/>
    <w:rsid w:val="0000143C"/>
    <w:rsid w:val="00002E16"/>
    <w:rsid w:val="000126CB"/>
    <w:rsid w:val="00032BC1"/>
    <w:rsid w:val="00050D79"/>
    <w:rsid w:val="0005664D"/>
    <w:rsid w:val="00061160"/>
    <w:rsid w:val="00072F7D"/>
    <w:rsid w:val="00087AA2"/>
    <w:rsid w:val="00097F3E"/>
    <w:rsid w:val="000A02B2"/>
    <w:rsid w:val="000A43FD"/>
    <w:rsid w:val="000A4817"/>
    <w:rsid w:val="000B7E0C"/>
    <w:rsid w:val="000C0E19"/>
    <w:rsid w:val="000C7325"/>
    <w:rsid w:val="000D1D1B"/>
    <w:rsid w:val="000D24F9"/>
    <w:rsid w:val="000E3CE8"/>
    <w:rsid w:val="000F42AD"/>
    <w:rsid w:val="000F7834"/>
    <w:rsid w:val="00104BC9"/>
    <w:rsid w:val="00106193"/>
    <w:rsid w:val="001129F6"/>
    <w:rsid w:val="001146B2"/>
    <w:rsid w:val="00114BBC"/>
    <w:rsid w:val="00117FD4"/>
    <w:rsid w:val="00134DFE"/>
    <w:rsid w:val="00142ED2"/>
    <w:rsid w:val="0014317E"/>
    <w:rsid w:val="001525C7"/>
    <w:rsid w:val="00161C2A"/>
    <w:rsid w:val="00171157"/>
    <w:rsid w:val="00173AC1"/>
    <w:rsid w:val="00174EF8"/>
    <w:rsid w:val="001B28BD"/>
    <w:rsid w:val="001D4B73"/>
    <w:rsid w:val="001D6809"/>
    <w:rsid w:val="001E1643"/>
    <w:rsid w:val="001F133C"/>
    <w:rsid w:val="00202ADC"/>
    <w:rsid w:val="0021603D"/>
    <w:rsid w:val="002270E9"/>
    <w:rsid w:val="00237BB6"/>
    <w:rsid w:val="00245518"/>
    <w:rsid w:val="00252C86"/>
    <w:rsid w:val="00255F11"/>
    <w:rsid w:val="00260442"/>
    <w:rsid w:val="00264E98"/>
    <w:rsid w:val="0027084F"/>
    <w:rsid w:val="002714D4"/>
    <w:rsid w:val="00274F6E"/>
    <w:rsid w:val="00290162"/>
    <w:rsid w:val="0029498A"/>
    <w:rsid w:val="00296CA8"/>
    <w:rsid w:val="002B248D"/>
    <w:rsid w:val="002C2853"/>
    <w:rsid w:val="002C53A5"/>
    <w:rsid w:val="002D216B"/>
    <w:rsid w:val="002D3F6E"/>
    <w:rsid w:val="002D7A38"/>
    <w:rsid w:val="002E3623"/>
    <w:rsid w:val="002E7F09"/>
    <w:rsid w:val="002F33EF"/>
    <w:rsid w:val="002F5A87"/>
    <w:rsid w:val="00300F2B"/>
    <w:rsid w:val="00303C5D"/>
    <w:rsid w:val="003146FB"/>
    <w:rsid w:val="00317AEF"/>
    <w:rsid w:val="003335F3"/>
    <w:rsid w:val="00346B67"/>
    <w:rsid w:val="003904D0"/>
    <w:rsid w:val="00397796"/>
    <w:rsid w:val="003B16F1"/>
    <w:rsid w:val="003B745C"/>
    <w:rsid w:val="003D35B9"/>
    <w:rsid w:val="003F3106"/>
    <w:rsid w:val="0042197C"/>
    <w:rsid w:val="00425CA3"/>
    <w:rsid w:val="00430957"/>
    <w:rsid w:val="0043382E"/>
    <w:rsid w:val="00436249"/>
    <w:rsid w:val="004371FF"/>
    <w:rsid w:val="00447B3B"/>
    <w:rsid w:val="0045188C"/>
    <w:rsid w:val="00456A09"/>
    <w:rsid w:val="00475AB6"/>
    <w:rsid w:val="004974DD"/>
    <w:rsid w:val="004C6426"/>
    <w:rsid w:val="004D4A46"/>
    <w:rsid w:val="004E6038"/>
    <w:rsid w:val="004F108D"/>
    <w:rsid w:val="0050550B"/>
    <w:rsid w:val="00506C20"/>
    <w:rsid w:val="0051742C"/>
    <w:rsid w:val="00521FE3"/>
    <w:rsid w:val="005251C9"/>
    <w:rsid w:val="005341A6"/>
    <w:rsid w:val="00557264"/>
    <w:rsid w:val="005574FC"/>
    <w:rsid w:val="00562CB1"/>
    <w:rsid w:val="00567ED7"/>
    <w:rsid w:val="00572316"/>
    <w:rsid w:val="00575B9C"/>
    <w:rsid w:val="00581CD1"/>
    <w:rsid w:val="00592526"/>
    <w:rsid w:val="0059385F"/>
    <w:rsid w:val="00595098"/>
    <w:rsid w:val="005A3DFB"/>
    <w:rsid w:val="005A6777"/>
    <w:rsid w:val="005B3BD9"/>
    <w:rsid w:val="005B414A"/>
    <w:rsid w:val="005C112A"/>
    <w:rsid w:val="005D6D44"/>
    <w:rsid w:val="005E0B2F"/>
    <w:rsid w:val="006055BE"/>
    <w:rsid w:val="006056A8"/>
    <w:rsid w:val="00620D5F"/>
    <w:rsid w:val="0062230C"/>
    <w:rsid w:val="00624C7E"/>
    <w:rsid w:val="00633E06"/>
    <w:rsid w:val="00633FAE"/>
    <w:rsid w:val="00634B23"/>
    <w:rsid w:val="006424AD"/>
    <w:rsid w:val="0065711A"/>
    <w:rsid w:val="006629BA"/>
    <w:rsid w:val="00664AE3"/>
    <w:rsid w:val="00687FEF"/>
    <w:rsid w:val="006A4D44"/>
    <w:rsid w:val="006A7AEB"/>
    <w:rsid w:val="006B3E07"/>
    <w:rsid w:val="006B463A"/>
    <w:rsid w:val="006C242E"/>
    <w:rsid w:val="006D2C3B"/>
    <w:rsid w:val="006D5963"/>
    <w:rsid w:val="006D7EC7"/>
    <w:rsid w:val="006E6C7E"/>
    <w:rsid w:val="006E6EEF"/>
    <w:rsid w:val="006F421E"/>
    <w:rsid w:val="0070031D"/>
    <w:rsid w:val="00714CBF"/>
    <w:rsid w:val="00722D67"/>
    <w:rsid w:val="00725F12"/>
    <w:rsid w:val="007275CC"/>
    <w:rsid w:val="007319DA"/>
    <w:rsid w:val="00736E67"/>
    <w:rsid w:val="00742DD7"/>
    <w:rsid w:val="00753464"/>
    <w:rsid w:val="00756178"/>
    <w:rsid w:val="007761EE"/>
    <w:rsid w:val="00781C70"/>
    <w:rsid w:val="0078706D"/>
    <w:rsid w:val="007A3F05"/>
    <w:rsid w:val="007A7836"/>
    <w:rsid w:val="007B1E2A"/>
    <w:rsid w:val="007C3510"/>
    <w:rsid w:val="007D2549"/>
    <w:rsid w:val="007E21EA"/>
    <w:rsid w:val="007E3D35"/>
    <w:rsid w:val="007F1EB1"/>
    <w:rsid w:val="007F6DF0"/>
    <w:rsid w:val="00805028"/>
    <w:rsid w:val="00811208"/>
    <w:rsid w:val="00817EA2"/>
    <w:rsid w:val="0082084E"/>
    <w:rsid w:val="0082107A"/>
    <w:rsid w:val="00824216"/>
    <w:rsid w:val="008331CD"/>
    <w:rsid w:val="008458EE"/>
    <w:rsid w:val="008526F8"/>
    <w:rsid w:val="00854BC0"/>
    <w:rsid w:val="0087083C"/>
    <w:rsid w:val="008708FA"/>
    <w:rsid w:val="00884C3D"/>
    <w:rsid w:val="00885F80"/>
    <w:rsid w:val="00890681"/>
    <w:rsid w:val="00890B83"/>
    <w:rsid w:val="008A2650"/>
    <w:rsid w:val="008A38A8"/>
    <w:rsid w:val="008A4E53"/>
    <w:rsid w:val="008A4F0C"/>
    <w:rsid w:val="008C7BE0"/>
    <w:rsid w:val="00901F66"/>
    <w:rsid w:val="00902E8E"/>
    <w:rsid w:val="0090429A"/>
    <w:rsid w:val="00916DA5"/>
    <w:rsid w:val="00922C22"/>
    <w:rsid w:val="009458FA"/>
    <w:rsid w:val="00962003"/>
    <w:rsid w:val="009840C2"/>
    <w:rsid w:val="009852F8"/>
    <w:rsid w:val="0099297F"/>
    <w:rsid w:val="00994467"/>
    <w:rsid w:val="009A20E5"/>
    <w:rsid w:val="009A3BDE"/>
    <w:rsid w:val="009C0DA7"/>
    <w:rsid w:val="009C18B0"/>
    <w:rsid w:val="009D0BDE"/>
    <w:rsid w:val="009D468F"/>
    <w:rsid w:val="009D703E"/>
    <w:rsid w:val="009E1220"/>
    <w:rsid w:val="00A01100"/>
    <w:rsid w:val="00A11443"/>
    <w:rsid w:val="00A1588B"/>
    <w:rsid w:val="00A2266F"/>
    <w:rsid w:val="00A34E61"/>
    <w:rsid w:val="00A366F4"/>
    <w:rsid w:val="00A515B1"/>
    <w:rsid w:val="00A7436F"/>
    <w:rsid w:val="00A80412"/>
    <w:rsid w:val="00A94D34"/>
    <w:rsid w:val="00AA5C9E"/>
    <w:rsid w:val="00AA6614"/>
    <w:rsid w:val="00AB1441"/>
    <w:rsid w:val="00AB5F37"/>
    <w:rsid w:val="00AC6001"/>
    <w:rsid w:val="00AD3E4C"/>
    <w:rsid w:val="00AE655D"/>
    <w:rsid w:val="00AE6C44"/>
    <w:rsid w:val="00AF79F0"/>
    <w:rsid w:val="00B1526D"/>
    <w:rsid w:val="00B168E2"/>
    <w:rsid w:val="00B31736"/>
    <w:rsid w:val="00B34379"/>
    <w:rsid w:val="00B43647"/>
    <w:rsid w:val="00B60EE5"/>
    <w:rsid w:val="00B65B08"/>
    <w:rsid w:val="00B71F7F"/>
    <w:rsid w:val="00B7645F"/>
    <w:rsid w:val="00BA09B3"/>
    <w:rsid w:val="00BA46B9"/>
    <w:rsid w:val="00BE593B"/>
    <w:rsid w:val="00BE6C71"/>
    <w:rsid w:val="00BE70C1"/>
    <w:rsid w:val="00C30CEF"/>
    <w:rsid w:val="00C317E6"/>
    <w:rsid w:val="00C35E50"/>
    <w:rsid w:val="00C418E7"/>
    <w:rsid w:val="00C45BC3"/>
    <w:rsid w:val="00C51934"/>
    <w:rsid w:val="00C55F1B"/>
    <w:rsid w:val="00C65799"/>
    <w:rsid w:val="00C674C8"/>
    <w:rsid w:val="00C7600C"/>
    <w:rsid w:val="00C806B6"/>
    <w:rsid w:val="00C92C84"/>
    <w:rsid w:val="00C94985"/>
    <w:rsid w:val="00C94F3F"/>
    <w:rsid w:val="00CA4EB6"/>
    <w:rsid w:val="00CA58BA"/>
    <w:rsid w:val="00CA772B"/>
    <w:rsid w:val="00CB5A4B"/>
    <w:rsid w:val="00CC1A81"/>
    <w:rsid w:val="00CC40EA"/>
    <w:rsid w:val="00CC48D6"/>
    <w:rsid w:val="00CF2990"/>
    <w:rsid w:val="00CF7348"/>
    <w:rsid w:val="00D4310B"/>
    <w:rsid w:val="00D50DC4"/>
    <w:rsid w:val="00D711B1"/>
    <w:rsid w:val="00D85316"/>
    <w:rsid w:val="00DA0BDB"/>
    <w:rsid w:val="00DA2CC0"/>
    <w:rsid w:val="00DA7EB1"/>
    <w:rsid w:val="00DC0C6D"/>
    <w:rsid w:val="00DD2E55"/>
    <w:rsid w:val="00DE1E81"/>
    <w:rsid w:val="00E03023"/>
    <w:rsid w:val="00E1124B"/>
    <w:rsid w:val="00E33204"/>
    <w:rsid w:val="00E60846"/>
    <w:rsid w:val="00E6490C"/>
    <w:rsid w:val="00E72E8D"/>
    <w:rsid w:val="00E82B0C"/>
    <w:rsid w:val="00E854E4"/>
    <w:rsid w:val="00E964D9"/>
    <w:rsid w:val="00EB1AEC"/>
    <w:rsid w:val="00EB57CD"/>
    <w:rsid w:val="00ED18B0"/>
    <w:rsid w:val="00EE4F4A"/>
    <w:rsid w:val="00EE7D56"/>
    <w:rsid w:val="00EF3C8A"/>
    <w:rsid w:val="00F252A3"/>
    <w:rsid w:val="00F47318"/>
    <w:rsid w:val="00F76C69"/>
    <w:rsid w:val="00F83178"/>
    <w:rsid w:val="00F87635"/>
    <w:rsid w:val="00F951C6"/>
    <w:rsid w:val="00FA73E4"/>
    <w:rsid w:val="00FB4DC9"/>
    <w:rsid w:val="00FD156A"/>
    <w:rsid w:val="00FD3676"/>
    <w:rsid w:val="00FD607E"/>
    <w:rsid w:val="00FE3BD7"/>
    <w:rsid w:val="00FE5D8A"/>
    <w:rsid w:val="00FE76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84962B-C044-4FA0-94BD-202EA24D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3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A43FD"/>
    <w:rPr>
      <w:color w:val="0000FF"/>
      <w:u w:val="single"/>
    </w:rPr>
  </w:style>
  <w:style w:type="paragraph" w:styleId="BalloonText">
    <w:name w:val="Balloon Text"/>
    <w:basedOn w:val="Normal"/>
    <w:link w:val="BalloonTextChar"/>
    <w:semiHidden/>
    <w:unhideWhenUsed/>
    <w:rsid w:val="00E60846"/>
    <w:rPr>
      <w:sz w:val="18"/>
      <w:szCs w:val="18"/>
    </w:rPr>
  </w:style>
  <w:style w:type="character" w:customStyle="1" w:styleId="BalloonTextChar">
    <w:name w:val="Balloon Text Char"/>
    <w:basedOn w:val="DefaultParagraphFont"/>
    <w:link w:val="BalloonText"/>
    <w:semiHidden/>
    <w:rsid w:val="00E60846"/>
    <w:rPr>
      <w:sz w:val="18"/>
      <w:szCs w:val="18"/>
    </w:rPr>
  </w:style>
  <w:style w:type="paragraph" w:styleId="PlainText">
    <w:name w:val="Plain Text"/>
    <w:basedOn w:val="Normal"/>
    <w:link w:val="PlainTextChar"/>
    <w:uiPriority w:val="99"/>
    <w:unhideWhenUsed/>
    <w:rsid w:val="004F108D"/>
    <w:rPr>
      <w:rFonts w:ascii="Consolas" w:eastAsiaTheme="minorEastAsia" w:hAnsi="Consolas" w:cstheme="minorBidi"/>
      <w:sz w:val="21"/>
      <w:szCs w:val="21"/>
      <w:lang w:val="en-GB" w:eastAsia="zh-CN"/>
    </w:rPr>
  </w:style>
  <w:style w:type="character" w:customStyle="1" w:styleId="PlainTextChar">
    <w:name w:val="Plain Text Char"/>
    <w:basedOn w:val="DefaultParagraphFont"/>
    <w:link w:val="PlainText"/>
    <w:uiPriority w:val="99"/>
    <w:rsid w:val="004F108D"/>
    <w:rPr>
      <w:rFonts w:ascii="Consolas" w:eastAsiaTheme="minorEastAsia" w:hAnsi="Consolas" w:cstheme="minorBidi"/>
      <w:sz w:val="21"/>
      <w:szCs w:val="21"/>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Hilti</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Leslee</dc:creator>
  <cp:lastModifiedBy>Tippy, Claudia</cp:lastModifiedBy>
  <cp:revision>2</cp:revision>
  <cp:lastPrinted>2019-04-01T16:57:00Z</cp:lastPrinted>
  <dcterms:created xsi:type="dcterms:W3CDTF">2022-01-19T15:11:00Z</dcterms:created>
  <dcterms:modified xsi:type="dcterms:W3CDTF">2022-01-19T15:11:00Z</dcterms:modified>
</cp:coreProperties>
</file>