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90801" w14:textId="77777777" w:rsidR="002B6C61" w:rsidRPr="00843D19" w:rsidRDefault="002B6C61" w:rsidP="00843D19">
      <w:pPr>
        <w:tabs>
          <w:tab w:val="center" w:pos="4680"/>
        </w:tabs>
        <w:suppressAutoHyphens/>
        <w:jc w:val="center"/>
        <w:rPr>
          <w:rFonts w:ascii="Arial" w:hAnsi="Arial" w:cs="Arial"/>
          <w:b/>
          <w:color w:val="000000"/>
          <w:spacing w:val="-2"/>
        </w:rPr>
      </w:pPr>
      <w:r>
        <w:rPr>
          <w:rFonts w:ascii="Arial" w:hAnsi="Arial"/>
          <w:b/>
          <w:color w:val="000000"/>
        </w:rPr>
        <w:t>SECTION 07 84 43</w:t>
      </w:r>
    </w:p>
    <w:p w14:paraId="3BC50A12" w14:textId="77777777" w:rsidR="002B6C61" w:rsidRPr="00843D19" w:rsidRDefault="00BE5FCA" w:rsidP="00843D19">
      <w:pPr>
        <w:tabs>
          <w:tab w:val="center" w:pos="4680"/>
        </w:tabs>
        <w:suppressAutoHyphens/>
        <w:jc w:val="center"/>
        <w:rPr>
          <w:rFonts w:ascii="Arial" w:hAnsi="Arial" w:cs="Arial"/>
          <w:b/>
          <w:color w:val="000000"/>
          <w:spacing w:val="-2"/>
        </w:rPr>
      </w:pPr>
      <w:r>
        <w:rPr>
          <w:rFonts w:ascii="Arial" w:hAnsi="Arial"/>
          <w:b/>
          <w:color w:val="000000"/>
        </w:rPr>
        <w:t>COUPE-FEU POUR JOINTS</w:t>
      </w:r>
    </w:p>
    <w:p w14:paraId="11202A2F" w14:textId="77777777" w:rsidR="00843D19" w:rsidRDefault="00843D19" w:rsidP="00843D19">
      <w:pPr>
        <w:tabs>
          <w:tab w:val="center" w:pos="4680"/>
        </w:tabs>
        <w:suppressAutoHyphens/>
        <w:rPr>
          <w:rFonts w:ascii="Arial" w:hAnsi="Arial" w:cs="Arial"/>
          <w:i/>
          <w:color w:val="FF0000"/>
          <w:spacing w:val="-2"/>
        </w:rPr>
      </w:pPr>
    </w:p>
    <w:p w14:paraId="19FF1828" w14:textId="080A6766" w:rsidR="00843D19" w:rsidRDefault="00843D19" w:rsidP="00843D19">
      <w:pPr>
        <w:tabs>
          <w:tab w:val="center" w:pos="4680"/>
        </w:tabs>
        <w:suppressAutoHyphens/>
        <w:rPr>
          <w:rFonts w:ascii="Arial" w:hAnsi="Arial" w:cs="Arial"/>
          <w:i/>
          <w:color w:val="FF0000"/>
          <w:spacing w:val="-2"/>
        </w:rPr>
      </w:pPr>
      <w:r>
        <w:rPr>
          <w:rFonts w:ascii="Arial" w:hAnsi="Arial"/>
          <w:i/>
          <w:color w:val="FF0000"/>
        </w:rPr>
        <w:t>Remarque à l</w:t>
      </w:r>
      <w:r w:rsidR="00305312">
        <w:rPr>
          <w:rFonts w:ascii="Arial" w:hAnsi="Arial"/>
          <w:i/>
          <w:color w:val="FF0000"/>
        </w:rPr>
        <w:t>’</w:t>
      </w:r>
      <w:r>
        <w:rPr>
          <w:rFonts w:ascii="Arial" w:hAnsi="Arial"/>
          <w:i/>
          <w:color w:val="FF0000"/>
        </w:rPr>
        <w:t xml:space="preserve">intention du rédacteur de devis : La présente section du devis descriptif porte uniquement sur </w:t>
      </w:r>
      <w:proofErr w:type="gramStart"/>
      <w:r>
        <w:rPr>
          <w:rFonts w:ascii="Arial" w:hAnsi="Arial"/>
          <w:i/>
          <w:color w:val="FF0000"/>
        </w:rPr>
        <w:t>les coupe-feu</w:t>
      </w:r>
      <w:proofErr w:type="gramEnd"/>
      <w:r>
        <w:rPr>
          <w:rFonts w:ascii="Arial" w:hAnsi="Arial"/>
          <w:i/>
          <w:color w:val="FF0000"/>
        </w:rPr>
        <w:t xml:space="preserve"> pour joints</w:t>
      </w:r>
      <w:r w:rsidR="00E63A03">
        <w:rPr>
          <w:rFonts w:ascii="Arial" w:hAnsi="Arial"/>
          <w:i/>
          <w:color w:val="FF0000"/>
        </w:rPr>
        <w:t xml:space="preserve">. </w:t>
      </w:r>
      <w:r>
        <w:rPr>
          <w:rFonts w:ascii="Arial" w:hAnsi="Arial"/>
          <w:i/>
          <w:color w:val="FF0000"/>
        </w:rPr>
        <w:t>La plupart des projets exigent la protection des transpercements; la section connexe 07 84 13 « Coupe-feu pour transpercements » devrait être ajoutée.</w:t>
      </w:r>
    </w:p>
    <w:p w14:paraId="6A4E6A28" w14:textId="77777777" w:rsidR="002B6C61" w:rsidRDefault="002B6C61" w:rsidP="00843D19">
      <w:pPr>
        <w:tabs>
          <w:tab w:val="center" w:pos="4680"/>
        </w:tabs>
        <w:suppressAutoHyphens/>
        <w:rPr>
          <w:rFonts w:ascii="Arial" w:hAnsi="Arial" w:cs="Arial"/>
          <w:color w:val="000000"/>
          <w:spacing w:val="-2"/>
        </w:rPr>
      </w:pPr>
    </w:p>
    <w:p w14:paraId="5D4B6023" w14:textId="77777777" w:rsidR="00843D19" w:rsidRPr="00843D19" w:rsidRDefault="00843D19" w:rsidP="00843D19">
      <w:pPr>
        <w:tabs>
          <w:tab w:val="center" w:pos="4680"/>
        </w:tabs>
        <w:suppressAutoHyphens/>
        <w:rPr>
          <w:rFonts w:ascii="Arial" w:hAnsi="Arial" w:cs="Arial"/>
          <w:color w:val="000000"/>
          <w:spacing w:val="-2"/>
        </w:rPr>
      </w:pPr>
    </w:p>
    <w:p w14:paraId="2FB4163A"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color w:val="000000"/>
          <w:spacing w:val="-2"/>
        </w:rPr>
      </w:pPr>
      <w:r>
        <w:rPr>
          <w:rFonts w:ascii="Arial" w:hAnsi="Arial"/>
          <w:b/>
          <w:color w:val="000000"/>
        </w:rPr>
        <w:t>PARTIE 1 – GÉNÉRALITÉS</w:t>
      </w:r>
    </w:p>
    <w:p w14:paraId="2AC57E0C"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75815711" w14:textId="77777777" w:rsidR="002B6C61" w:rsidRPr="00843D19" w:rsidRDefault="00474E57"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1.1</w:t>
      </w:r>
      <w:r>
        <w:rPr>
          <w:rFonts w:ascii="Arial" w:hAnsi="Arial"/>
          <w:color w:val="000000"/>
        </w:rPr>
        <w:tab/>
        <w:t>DOCUMENTS CONNEXES</w:t>
      </w:r>
    </w:p>
    <w:p w14:paraId="7DF616AA"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64D082BF" w14:textId="7456ADA7" w:rsidR="002B6C61" w:rsidRPr="00843D19" w:rsidRDefault="002B6C61" w:rsidP="00B457B8">
      <w:pPr>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Les plans et les dispositions générales du contrat, et notamment les conditions générales et supplémentaires ainsi que les sections du devis figurant dans la division 1, s</w:t>
      </w:r>
      <w:r w:rsidR="00305312">
        <w:rPr>
          <w:rFonts w:ascii="Arial" w:hAnsi="Arial"/>
          <w:color w:val="000000"/>
        </w:rPr>
        <w:t>’</w:t>
      </w:r>
      <w:r>
        <w:rPr>
          <w:rFonts w:ascii="Arial" w:hAnsi="Arial"/>
          <w:color w:val="000000"/>
        </w:rPr>
        <w:t>appliquent à la présente section.</w:t>
      </w:r>
    </w:p>
    <w:p w14:paraId="2E34D77E"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3C3BCB26" w14:textId="77777777" w:rsidR="002B6C61" w:rsidRPr="00843D19" w:rsidRDefault="00474E57"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1.2</w:t>
      </w:r>
      <w:r>
        <w:rPr>
          <w:rFonts w:ascii="Arial" w:hAnsi="Arial"/>
          <w:color w:val="000000"/>
        </w:rPr>
        <w:tab/>
        <w:t>DÉFINITIONS</w:t>
      </w:r>
    </w:p>
    <w:p w14:paraId="5CED4A7E"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164FADE0" w14:textId="5A97DF08" w:rsidR="002B6C61" w:rsidRPr="00843D19" w:rsidRDefault="002B6C61" w:rsidP="00B457B8">
      <w:pPr>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Coupe-feu : Matériau ou mélange de matériaux destiné à préserver l</w:t>
      </w:r>
      <w:r w:rsidR="00305312">
        <w:rPr>
          <w:rFonts w:ascii="Arial" w:hAnsi="Arial"/>
          <w:color w:val="000000"/>
        </w:rPr>
        <w:t>’</w:t>
      </w:r>
      <w:r>
        <w:rPr>
          <w:rFonts w:ascii="Arial" w:hAnsi="Arial"/>
          <w:color w:val="000000"/>
        </w:rPr>
        <w:t>intégrité d</w:t>
      </w:r>
      <w:r w:rsidR="00305312">
        <w:rPr>
          <w:rFonts w:ascii="Arial" w:hAnsi="Arial"/>
          <w:color w:val="000000"/>
        </w:rPr>
        <w:t>’</w:t>
      </w:r>
      <w:r>
        <w:rPr>
          <w:rFonts w:ascii="Arial" w:hAnsi="Arial"/>
          <w:color w:val="000000"/>
        </w:rPr>
        <w:t>une construction cotée résistante au feu en prévenant la propagation des flammes, de la fumée et des gaz chauds au travers des ouvertures qui y sont pratiquées ou des joints de reprise entre les murs et les planchers ayant une cote de résistance au feu.</w:t>
      </w:r>
    </w:p>
    <w:p w14:paraId="09CE25A6"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4486F86B" w14:textId="77777777" w:rsidR="002B6C61" w:rsidRPr="00843D19" w:rsidRDefault="00474E57"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1.3</w:t>
      </w:r>
      <w:r>
        <w:rPr>
          <w:rFonts w:ascii="Arial" w:hAnsi="Arial"/>
          <w:color w:val="000000"/>
        </w:rPr>
        <w:tab/>
        <w:t>DESCRIPTION GÉNÉRALE DES TRAVAUX TOUCHÉS PAR LA PRÉSENTE SECTION</w:t>
      </w:r>
    </w:p>
    <w:p w14:paraId="08F4F3AC"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3834B5F2"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ab/>
        <w:t xml:space="preserve">Seuls des systèmes coupe-feu homologués doivent être utilisés dans les ouvrages suivants : </w:t>
      </w:r>
    </w:p>
    <w:p w14:paraId="5934E20C"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5CD0DE18" w14:textId="77777777" w:rsidR="002B6C61" w:rsidRPr="00843D19" w:rsidRDefault="002B6C61" w:rsidP="00B457B8">
      <w:pPr>
        <w:numPr>
          <w:ilvl w:val="0"/>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 xml:space="preserve">Espaces de sécurité entre le bord des dalles de plancher et les </w:t>
      </w:r>
      <w:proofErr w:type="spellStart"/>
      <w:r>
        <w:rPr>
          <w:rFonts w:ascii="Arial" w:hAnsi="Arial"/>
          <w:color w:val="000000"/>
        </w:rPr>
        <w:t>murs-rideaux</w:t>
      </w:r>
      <w:proofErr w:type="spellEnd"/>
      <w:r>
        <w:rPr>
          <w:rFonts w:ascii="Arial" w:hAnsi="Arial"/>
          <w:color w:val="000000"/>
        </w:rPr>
        <w:t>.</w:t>
      </w:r>
    </w:p>
    <w:p w14:paraId="53E52299" w14:textId="77777777" w:rsidR="002B6C61" w:rsidRPr="00843D19" w:rsidRDefault="002B6C61" w:rsidP="00474E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186D264B" w14:textId="77777777" w:rsidR="002B6C61" w:rsidRPr="00843D19" w:rsidRDefault="002B6C61" w:rsidP="00B457B8">
      <w:pPr>
        <w:numPr>
          <w:ilvl w:val="0"/>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Ouvertures entre des sections de mur ou de plancher appartenant à des structures distinctes.</w:t>
      </w:r>
    </w:p>
    <w:p w14:paraId="2E62D580" w14:textId="77777777" w:rsidR="002B6C61" w:rsidRPr="00843D19" w:rsidRDefault="002B6C61" w:rsidP="00474E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20A56991" w14:textId="77777777" w:rsidR="002B6C61" w:rsidRPr="00843D19" w:rsidRDefault="002B6C61" w:rsidP="00B457B8">
      <w:pPr>
        <w:numPr>
          <w:ilvl w:val="0"/>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Espaces entre les hauts de mur et les plafonds ou les toitures.</w:t>
      </w:r>
    </w:p>
    <w:p w14:paraId="04CF9FE5" w14:textId="77777777" w:rsidR="002B6C61" w:rsidRPr="00843D19" w:rsidRDefault="002B6C61" w:rsidP="00474E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2C35BADB" w14:textId="77777777" w:rsidR="002B6C61" w:rsidRPr="00843D19" w:rsidRDefault="002B6C61" w:rsidP="00B457B8">
      <w:pPr>
        <w:numPr>
          <w:ilvl w:val="0"/>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Joints de dilatation dans les murs et les planchers.</w:t>
      </w:r>
    </w:p>
    <w:p w14:paraId="244E32E9" w14:textId="77777777" w:rsidR="00FC6660" w:rsidRPr="00843D19" w:rsidRDefault="00FC6660"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6703D5D5" w14:textId="77777777" w:rsidR="002B6C61" w:rsidRPr="00843D19" w:rsidRDefault="00474E57"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1.4</w:t>
      </w:r>
      <w:r>
        <w:rPr>
          <w:rFonts w:ascii="Arial" w:hAnsi="Arial"/>
          <w:color w:val="000000"/>
        </w:rPr>
        <w:tab/>
        <w:t>TRAVAUX CONNEXES ET AUTRES SECTIONS</w:t>
      </w:r>
    </w:p>
    <w:p w14:paraId="192F2745" w14:textId="77777777" w:rsidR="002B6C61" w:rsidRPr="00843D19" w:rsidRDefault="002B6C61" w:rsidP="00843D19">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Arial" w:hAnsi="Arial" w:cs="Arial"/>
          <w:color w:val="000000"/>
          <w:spacing w:val="-2"/>
        </w:rPr>
      </w:pPr>
    </w:p>
    <w:p w14:paraId="41024235" w14:textId="26D5E518" w:rsidR="002B6C61" w:rsidRPr="00843D19" w:rsidRDefault="002B6C61" w:rsidP="00B457B8">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Coordonner les travaux de la présente section avec ceux des autres sections pour que les travaux soient exécutés correctement, ainsi que pour assurer une progression satisfaisante des travaux visés par d</w:t>
      </w:r>
      <w:r w:rsidR="00305312">
        <w:rPr>
          <w:rFonts w:ascii="Arial" w:hAnsi="Arial"/>
          <w:color w:val="000000"/>
        </w:rPr>
        <w:t>’</w:t>
      </w:r>
      <w:r>
        <w:rPr>
          <w:rFonts w:ascii="Arial" w:hAnsi="Arial"/>
          <w:color w:val="000000"/>
        </w:rPr>
        <w:t>autres sections, dont les suivantes :</w:t>
      </w:r>
    </w:p>
    <w:p w14:paraId="0EB2B151" w14:textId="77777777" w:rsidR="002B6C61" w:rsidRPr="00843D19" w:rsidRDefault="002B6C61" w:rsidP="00843D19">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Arial" w:hAnsi="Arial" w:cs="Arial"/>
          <w:color w:val="000000"/>
          <w:spacing w:val="-2"/>
        </w:rPr>
      </w:pPr>
    </w:p>
    <w:p w14:paraId="78491D88" w14:textId="77777777" w:rsidR="00BE5FCA" w:rsidRPr="00843D19" w:rsidRDefault="00BE5FCA" w:rsidP="00B457B8">
      <w:pPr>
        <w:numPr>
          <w:ilvl w:val="1"/>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Section 03 30 00 – Béton coulé sur place</w:t>
      </w:r>
    </w:p>
    <w:p w14:paraId="27FED196" w14:textId="77777777" w:rsidR="00BE5FCA" w:rsidRPr="00843D19" w:rsidRDefault="00BE5FCA" w:rsidP="00B457B8">
      <w:pPr>
        <w:numPr>
          <w:ilvl w:val="1"/>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Section 04 20 00 – Éléments de maçonnerie</w:t>
      </w:r>
    </w:p>
    <w:p w14:paraId="75BB1F9C" w14:textId="77777777" w:rsidR="00BE5FCA" w:rsidRPr="00843D19" w:rsidRDefault="00BE5FCA" w:rsidP="00B457B8">
      <w:pPr>
        <w:numPr>
          <w:ilvl w:val="1"/>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Section 07 84 13 – Coupe-feu pour transpercements</w:t>
      </w:r>
    </w:p>
    <w:p w14:paraId="26B8A5C0" w14:textId="77777777" w:rsidR="00BE5FCA" w:rsidRPr="00843D19" w:rsidRDefault="00BE5FCA" w:rsidP="00B457B8">
      <w:pPr>
        <w:numPr>
          <w:ilvl w:val="1"/>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Section 07 90 00 – Protection pour joints</w:t>
      </w:r>
    </w:p>
    <w:p w14:paraId="14BB76D1" w14:textId="77777777" w:rsidR="00BE5FCA" w:rsidRPr="00843D19" w:rsidRDefault="00BE5FCA" w:rsidP="00B457B8">
      <w:pPr>
        <w:numPr>
          <w:ilvl w:val="1"/>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 xml:space="preserve">Section 08 44 00 – </w:t>
      </w:r>
      <w:proofErr w:type="spellStart"/>
      <w:r>
        <w:rPr>
          <w:rFonts w:ascii="Arial" w:hAnsi="Arial"/>
          <w:color w:val="000000"/>
        </w:rPr>
        <w:t>Murs-rideaux</w:t>
      </w:r>
      <w:proofErr w:type="spellEnd"/>
      <w:r>
        <w:rPr>
          <w:rFonts w:ascii="Arial" w:hAnsi="Arial"/>
          <w:color w:val="000000"/>
        </w:rPr>
        <w:t xml:space="preserve"> et ensembles vitrés</w:t>
      </w:r>
    </w:p>
    <w:p w14:paraId="76C9EF03" w14:textId="77777777" w:rsidR="00BE5FCA" w:rsidRPr="00843D19" w:rsidRDefault="00BE5FCA" w:rsidP="00B457B8">
      <w:pPr>
        <w:numPr>
          <w:ilvl w:val="1"/>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Section 09 20 00 – Panneaux de plâtre et de gypse</w:t>
      </w:r>
    </w:p>
    <w:p w14:paraId="3BE3440B" w14:textId="77777777" w:rsidR="00BE5FCA" w:rsidRPr="00843D19" w:rsidRDefault="00BE5FCA" w:rsidP="00B457B8">
      <w:pPr>
        <w:numPr>
          <w:ilvl w:val="1"/>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Section 09 29 00 – Panneaux de gypse</w:t>
      </w:r>
    </w:p>
    <w:p w14:paraId="18B640E0"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22E393EA" w14:textId="77777777" w:rsidR="002B6C61" w:rsidRPr="00843D19" w:rsidRDefault="00474E57"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1.5</w:t>
      </w:r>
      <w:r>
        <w:rPr>
          <w:rFonts w:ascii="Arial" w:hAnsi="Arial"/>
          <w:color w:val="000000"/>
        </w:rPr>
        <w:tab/>
        <w:t>RÉFÉRENCES</w:t>
      </w:r>
    </w:p>
    <w:p w14:paraId="0FAE36E0"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297BF210" w14:textId="395EB594" w:rsidR="002B6C61" w:rsidRPr="00843D19" w:rsidRDefault="002B6C61" w:rsidP="00B457B8">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Exigences d</w:t>
      </w:r>
      <w:r w:rsidR="00305312">
        <w:rPr>
          <w:rFonts w:ascii="Arial" w:hAnsi="Arial"/>
          <w:color w:val="000000"/>
        </w:rPr>
        <w:t>’</w:t>
      </w:r>
      <w:r>
        <w:rPr>
          <w:rFonts w:ascii="Arial" w:hAnsi="Arial"/>
          <w:color w:val="000000"/>
        </w:rPr>
        <w:t>essai : CAN/ULC-S115:2018, Méthode normalisée d</w:t>
      </w:r>
      <w:r w:rsidR="00305312">
        <w:rPr>
          <w:rFonts w:ascii="Arial" w:hAnsi="Arial"/>
          <w:color w:val="000000"/>
        </w:rPr>
        <w:t>’</w:t>
      </w:r>
      <w:r>
        <w:rPr>
          <w:rFonts w:ascii="Arial" w:hAnsi="Arial"/>
          <w:color w:val="000000"/>
        </w:rPr>
        <w:t>essais de résistance au feu des dispositifs coupe-feu.</w:t>
      </w:r>
    </w:p>
    <w:p w14:paraId="13021C9E" w14:textId="77777777" w:rsidR="002B6C61" w:rsidRPr="00843D19" w:rsidRDefault="002B6C61" w:rsidP="00843D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Arial" w:hAnsi="Arial" w:cs="Arial"/>
          <w:color w:val="000000"/>
          <w:spacing w:val="-2"/>
        </w:rPr>
      </w:pPr>
    </w:p>
    <w:p w14:paraId="531093D7" w14:textId="2AB40D28" w:rsidR="00AE3C85" w:rsidRPr="00474E57" w:rsidRDefault="002B6C61" w:rsidP="00B457B8">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lastRenderedPageBreak/>
        <w:t>Les Laboratoires des assureurs du Canada (ULC) de Scarborough mettent les produits à l</w:t>
      </w:r>
      <w:r w:rsidR="00305312">
        <w:rPr>
          <w:rFonts w:ascii="Arial" w:hAnsi="Arial"/>
          <w:color w:val="000000"/>
        </w:rPr>
        <w:t>’</w:t>
      </w:r>
      <w:r>
        <w:rPr>
          <w:rFonts w:ascii="Arial" w:hAnsi="Arial"/>
          <w:color w:val="000000"/>
        </w:rPr>
        <w:t>essai conformément à la norme CAN/ULC-S115:2018, désignée ULC-S115-11, et publient les résultats dans leur répertoire « FIRE RESISTANCE RATINGS DIRECTORY » qui est mis à jour annuellement.</w:t>
      </w:r>
    </w:p>
    <w:p w14:paraId="3E049305" w14:textId="77777777" w:rsidR="00AE3C85" w:rsidRPr="00843D19" w:rsidRDefault="00AE3C85" w:rsidP="00843D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50890094" w14:textId="6E0C7206" w:rsidR="002B6C61" w:rsidRPr="00843D19" w:rsidRDefault="002B6C61" w:rsidP="00843D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r>
        <w:rPr>
          <w:rFonts w:ascii="Arial" w:hAnsi="Arial"/>
          <w:color w:val="000000"/>
        </w:rPr>
        <w:t xml:space="preserve">Les </w:t>
      </w:r>
      <w:proofErr w:type="spellStart"/>
      <w:r>
        <w:rPr>
          <w:rFonts w:ascii="Arial" w:hAnsi="Arial"/>
          <w:color w:val="000000"/>
        </w:rPr>
        <w:t>Underwriters</w:t>
      </w:r>
      <w:proofErr w:type="spellEnd"/>
      <w:r>
        <w:rPr>
          <w:rFonts w:ascii="Arial" w:hAnsi="Arial"/>
          <w:color w:val="000000"/>
        </w:rPr>
        <w:t xml:space="preserve"> </w:t>
      </w:r>
      <w:proofErr w:type="spellStart"/>
      <w:r>
        <w:rPr>
          <w:rFonts w:ascii="Arial" w:hAnsi="Arial"/>
          <w:color w:val="000000"/>
        </w:rPr>
        <w:t>Laboratories</w:t>
      </w:r>
      <w:proofErr w:type="spellEnd"/>
      <w:r>
        <w:rPr>
          <w:rFonts w:ascii="Arial" w:hAnsi="Arial"/>
          <w:color w:val="000000"/>
        </w:rPr>
        <w:t xml:space="preserve"> (UL) de </w:t>
      </w:r>
      <w:proofErr w:type="spellStart"/>
      <w:r>
        <w:rPr>
          <w:rFonts w:ascii="Arial" w:hAnsi="Arial"/>
          <w:color w:val="000000"/>
        </w:rPr>
        <w:t>Northbrook</w:t>
      </w:r>
      <w:proofErr w:type="spellEnd"/>
      <w:r>
        <w:rPr>
          <w:rFonts w:ascii="Arial" w:hAnsi="Arial"/>
          <w:color w:val="000000"/>
        </w:rPr>
        <w:t xml:space="preserve"> (IL) mettent les produits à l</w:t>
      </w:r>
      <w:r w:rsidR="00305312">
        <w:rPr>
          <w:rFonts w:ascii="Arial" w:hAnsi="Arial"/>
          <w:color w:val="000000"/>
        </w:rPr>
        <w:t>’</w:t>
      </w:r>
      <w:r>
        <w:rPr>
          <w:rFonts w:ascii="Arial" w:hAnsi="Arial"/>
          <w:color w:val="000000"/>
        </w:rPr>
        <w:t>essai conformément à la norme ASTM E-814, désignée UL 1479, et publient les résultats dans leur répertoire « FIRE RESISTANCE RATINGS DIRECTORY » qui est mis à jour annuellement. Les essais UL qui répondent aux exigences de la norme ULC-S115-M reçoivent l</w:t>
      </w:r>
      <w:r w:rsidR="00305312">
        <w:rPr>
          <w:rFonts w:ascii="Arial" w:hAnsi="Arial"/>
          <w:color w:val="000000"/>
        </w:rPr>
        <w:t>’</w:t>
      </w:r>
      <w:r>
        <w:rPr>
          <w:rFonts w:ascii="Arial" w:hAnsi="Arial"/>
          <w:color w:val="000000"/>
        </w:rPr>
        <w:t xml:space="preserve">homologation </w:t>
      </w:r>
      <w:proofErr w:type="spellStart"/>
      <w:r>
        <w:rPr>
          <w:rFonts w:ascii="Arial" w:hAnsi="Arial"/>
          <w:color w:val="000000"/>
        </w:rPr>
        <w:t>cUL</w:t>
      </w:r>
      <w:proofErr w:type="spellEnd"/>
      <w:r>
        <w:rPr>
          <w:rFonts w:ascii="Arial" w:hAnsi="Arial"/>
          <w:color w:val="000000"/>
        </w:rPr>
        <w:t xml:space="preserve"> et sont publiés par UL dans leur répertoire de produits homologués pour le Canada (</w:t>
      </w:r>
      <w:proofErr w:type="spellStart"/>
      <w:r>
        <w:rPr>
          <w:rFonts w:ascii="Arial" w:hAnsi="Arial"/>
          <w:color w:val="000000"/>
        </w:rPr>
        <w:t>cUL</w:t>
      </w:r>
      <w:proofErr w:type="spellEnd"/>
      <w:r>
        <w:rPr>
          <w:rFonts w:ascii="Arial" w:hAnsi="Arial"/>
          <w:color w:val="000000"/>
        </w:rPr>
        <w:t>).</w:t>
      </w:r>
    </w:p>
    <w:p w14:paraId="32E81ED5" w14:textId="77777777" w:rsidR="00AE3C85" w:rsidRPr="00843D19" w:rsidRDefault="00AE3C85" w:rsidP="00843D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0DF3AEE5" w14:textId="23F10026" w:rsidR="002B6C61" w:rsidRPr="00843D19" w:rsidRDefault="002B6C61" w:rsidP="00843D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r>
        <w:rPr>
          <w:rFonts w:ascii="Arial" w:hAnsi="Arial"/>
          <w:color w:val="000000"/>
        </w:rPr>
        <w:t xml:space="preserve">Les Omega Point </w:t>
      </w:r>
      <w:proofErr w:type="spellStart"/>
      <w:r>
        <w:rPr>
          <w:rFonts w:ascii="Arial" w:hAnsi="Arial"/>
          <w:color w:val="000000"/>
        </w:rPr>
        <w:t>Laboratories</w:t>
      </w:r>
      <w:proofErr w:type="spellEnd"/>
      <w:r>
        <w:rPr>
          <w:rFonts w:ascii="Arial" w:hAnsi="Arial"/>
          <w:color w:val="000000"/>
        </w:rPr>
        <w:t xml:space="preserve"> mettent les produits à l</w:t>
      </w:r>
      <w:r w:rsidR="00305312">
        <w:rPr>
          <w:rFonts w:ascii="Arial" w:hAnsi="Arial"/>
          <w:color w:val="000000"/>
        </w:rPr>
        <w:t>’</w:t>
      </w:r>
      <w:r>
        <w:rPr>
          <w:rFonts w:ascii="Arial" w:hAnsi="Arial"/>
          <w:color w:val="000000"/>
        </w:rPr>
        <w:t xml:space="preserve">essai conformément à la norme ASTM E-814 et publient les résultats annuellement dans leur « Omega Point </w:t>
      </w:r>
      <w:proofErr w:type="spellStart"/>
      <w:r>
        <w:rPr>
          <w:rFonts w:ascii="Arial" w:hAnsi="Arial"/>
          <w:color w:val="000000"/>
        </w:rPr>
        <w:t>Laboratories</w:t>
      </w:r>
      <w:proofErr w:type="spellEnd"/>
      <w:r>
        <w:rPr>
          <w:rFonts w:ascii="Arial" w:hAnsi="Arial"/>
          <w:color w:val="000000"/>
        </w:rPr>
        <w:t xml:space="preserve"> Directory »</w:t>
      </w:r>
      <w:r w:rsidR="00E63A03">
        <w:rPr>
          <w:rFonts w:ascii="Arial" w:hAnsi="Arial"/>
          <w:color w:val="000000"/>
        </w:rPr>
        <w:t xml:space="preserve">. </w:t>
      </w:r>
    </w:p>
    <w:p w14:paraId="58892EAD"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21D0987D" w14:textId="7935FC29" w:rsidR="00F256BE" w:rsidRDefault="002B6C61" w:rsidP="00B457B8">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sidRPr="00E63A03">
        <w:rPr>
          <w:rFonts w:ascii="Arial" w:hAnsi="Arial"/>
          <w:color w:val="000000"/>
          <w:lang w:val="en-US"/>
        </w:rPr>
        <w:t xml:space="preserve">Exigences </w:t>
      </w:r>
      <w:proofErr w:type="spellStart"/>
      <w:proofErr w:type="gramStart"/>
      <w:r w:rsidRPr="00E63A03">
        <w:rPr>
          <w:rFonts w:ascii="Arial" w:hAnsi="Arial"/>
          <w:color w:val="000000"/>
          <w:lang w:val="en-US"/>
        </w:rPr>
        <w:t>d</w:t>
      </w:r>
      <w:r w:rsidR="00305312">
        <w:rPr>
          <w:rFonts w:ascii="Arial" w:hAnsi="Arial"/>
          <w:color w:val="000000"/>
          <w:lang w:val="en-US"/>
        </w:rPr>
        <w:t>’</w:t>
      </w:r>
      <w:r w:rsidRPr="00E63A03">
        <w:rPr>
          <w:rFonts w:ascii="Arial" w:hAnsi="Arial"/>
          <w:color w:val="000000"/>
          <w:lang w:val="en-US"/>
        </w:rPr>
        <w:t>essai</w:t>
      </w:r>
      <w:proofErr w:type="spellEnd"/>
      <w:r w:rsidRPr="00E63A03">
        <w:rPr>
          <w:rFonts w:ascii="Arial" w:hAnsi="Arial"/>
          <w:color w:val="000000"/>
          <w:lang w:val="en-US"/>
        </w:rPr>
        <w:t> :</w:t>
      </w:r>
      <w:proofErr w:type="gramEnd"/>
      <w:r w:rsidRPr="00E63A03">
        <w:rPr>
          <w:rFonts w:ascii="Arial" w:hAnsi="Arial"/>
          <w:color w:val="000000"/>
          <w:lang w:val="en-US"/>
        </w:rPr>
        <w:t xml:space="preserve"> UL 2079, « Tests for Fire Resistance of Building Joint Systems ». </w:t>
      </w:r>
      <w:r>
        <w:rPr>
          <w:rFonts w:ascii="Arial" w:hAnsi="Arial"/>
          <w:color w:val="000000"/>
        </w:rPr>
        <w:t>Ces exigences d</w:t>
      </w:r>
      <w:r w:rsidR="00305312">
        <w:rPr>
          <w:rFonts w:ascii="Arial" w:hAnsi="Arial"/>
          <w:color w:val="000000"/>
        </w:rPr>
        <w:t>’</w:t>
      </w:r>
      <w:r>
        <w:rPr>
          <w:rFonts w:ascii="Arial" w:hAnsi="Arial"/>
          <w:color w:val="000000"/>
        </w:rPr>
        <w:t>essai fournissent plus de lignes directrices pour l</w:t>
      </w:r>
      <w:r w:rsidR="00305312">
        <w:rPr>
          <w:rFonts w:ascii="Arial" w:hAnsi="Arial"/>
          <w:color w:val="000000"/>
        </w:rPr>
        <w:t>’</w:t>
      </w:r>
      <w:r>
        <w:rPr>
          <w:rFonts w:ascii="Arial" w:hAnsi="Arial"/>
          <w:color w:val="000000"/>
        </w:rPr>
        <w:t>essai de joints mobiles que n</w:t>
      </w:r>
      <w:r w:rsidR="00305312">
        <w:rPr>
          <w:rFonts w:ascii="Arial" w:hAnsi="Arial"/>
          <w:color w:val="000000"/>
        </w:rPr>
        <w:t>’</w:t>
      </w:r>
      <w:r>
        <w:rPr>
          <w:rFonts w:ascii="Arial" w:hAnsi="Arial"/>
          <w:color w:val="000000"/>
        </w:rPr>
        <w:t>en fournit la norme CAN4-S115-M. Les essais UL qui répondent aux exigences de la norme ULC-S115-M reçoivent l</w:t>
      </w:r>
      <w:r w:rsidR="00305312">
        <w:rPr>
          <w:rFonts w:ascii="Arial" w:hAnsi="Arial"/>
          <w:color w:val="000000"/>
        </w:rPr>
        <w:t>’</w:t>
      </w:r>
      <w:r>
        <w:rPr>
          <w:rFonts w:ascii="Arial" w:hAnsi="Arial"/>
          <w:color w:val="000000"/>
        </w:rPr>
        <w:t xml:space="preserve">homologation </w:t>
      </w:r>
      <w:proofErr w:type="spellStart"/>
      <w:r>
        <w:rPr>
          <w:rFonts w:ascii="Arial" w:hAnsi="Arial"/>
          <w:color w:val="000000"/>
        </w:rPr>
        <w:t>cUL</w:t>
      </w:r>
      <w:proofErr w:type="spellEnd"/>
      <w:r>
        <w:rPr>
          <w:rFonts w:ascii="Arial" w:hAnsi="Arial"/>
          <w:color w:val="000000"/>
        </w:rPr>
        <w:t xml:space="preserve"> et sont publiés par UL dans leur répertoire de produits homologués pour le Canada (</w:t>
      </w:r>
      <w:proofErr w:type="spellStart"/>
      <w:r>
        <w:rPr>
          <w:rFonts w:ascii="Arial" w:hAnsi="Arial"/>
          <w:color w:val="000000"/>
        </w:rPr>
        <w:t>cUL</w:t>
      </w:r>
      <w:proofErr w:type="spellEnd"/>
      <w:r>
        <w:rPr>
          <w:rFonts w:ascii="Arial" w:hAnsi="Arial"/>
          <w:color w:val="000000"/>
        </w:rPr>
        <w:t>).</w:t>
      </w:r>
    </w:p>
    <w:p w14:paraId="5A76ADA1" w14:textId="51EF2978" w:rsidR="0053415F" w:rsidRDefault="0053415F" w:rsidP="0053415F">
      <w:pPr>
        <w:numPr>
          <w:ilvl w:val="0"/>
          <w:numId w:val="6"/>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Conseil du bâtiment durable du Canada (</w:t>
      </w:r>
      <w:proofErr w:type="spellStart"/>
      <w:r>
        <w:rPr>
          <w:rFonts w:ascii="Arial" w:hAnsi="Arial"/>
          <w:color w:val="000000"/>
        </w:rPr>
        <w:t>CBDCa</w:t>
      </w:r>
      <w:proofErr w:type="spellEnd"/>
      <w:r>
        <w:rPr>
          <w:rFonts w:ascii="Arial" w:hAnsi="Arial"/>
          <w:color w:val="000000"/>
        </w:rPr>
        <w:t>). LEED Canada V4.0 – Conception et construction de bâtiment, conception et construction de l</w:t>
      </w:r>
      <w:r w:rsidR="00305312">
        <w:rPr>
          <w:rFonts w:ascii="Arial" w:hAnsi="Arial"/>
          <w:color w:val="000000"/>
        </w:rPr>
        <w:t>’</w:t>
      </w:r>
      <w:r>
        <w:rPr>
          <w:rFonts w:ascii="Arial" w:hAnsi="Arial"/>
          <w:color w:val="000000"/>
        </w:rPr>
        <w:t>intérieur (C+CI)</w:t>
      </w:r>
    </w:p>
    <w:p w14:paraId="15EFD880" w14:textId="050C70BC" w:rsidR="0053415F" w:rsidRPr="007A5BD9" w:rsidRDefault="0053415F" w:rsidP="007751E7">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r>
        <w:rPr>
          <w:rFonts w:ascii="Arial" w:hAnsi="Arial"/>
          <w:color w:val="000000"/>
        </w:rPr>
        <w:t>Santé Canada/Système d</w:t>
      </w:r>
      <w:r w:rsidR="00305312">
        <w:rPr>
          <w:rFonts w:ascii="Arial" w:hAnsi="Arial"/>
          <w:color w:val="000000"/>
        </w:rPr>
        <w:t>’</w:t>
      </w:r>
      <w:r>
        <w:rPr>
          <w:rFonts w:ascii="Arial" w:hAnsi="Arial"/>
          <w:color w:val="000000"/>
        </w:rPr>
        <w:t>information sur les matières dangereuses utilisées au travail (SIMDUT).</w:t>
      </w:r>
    </w:p>
    <w:p w14:paraId="2D516644" w14:textId="77777777" w:rsidR="002B6C61" w:rsidRPr="00843D19" w:rsidRDefault="002B6C61" w:rsidP="00843D19">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Arial" w:hAnsi="Arial" w:cs="Arial"/>
          <w:color w:val="000000"/>
          <w:spacing w:val="-2"/>
        </w:rPr>
      </w:pPr>
    </w:p>
    <w:p w14:paraId="26CD0849" w14:textId="3F0496F0" w:rsidR="002B6C61" w:rsidRPr="00E63A03" w:rsidRDefault="002B6C61" w:rsidP="00B457B8">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lang w:val="en-US"/>
        </w:rPr>
      </w:pPr>
      <w:r w:rsidRPr="00E63A03">
        <w:rPr>
          <w:rFonts w:ascii="Arial" w:hAnsi="Arial"/>
          <w:color w:val="000000"/>
          <w:lang w:val="en-US"/>
        </w:rPr>
        <w:t xml:space="preserve">Exigences </w:t>
      </w:r>
      <w:proofErr w:type="spellStart"/>
      <w:r w:rsidRPr="00E63A03">
        <w:rPr>
          <w:rFonts w:ascii="Arial" w:hAnsi="Arial"/>
          <w:color w:val="000000"/>
          <w:lang w:val="en-US"/>
        </w:rPr>
        <w:t>en</w:t>
      </w:r>
      <w:proofErr w:type="spellEnd"/>
      <w:r w:rsidRPr="00E63A03">
        <w:rPr>
          <w:rFonts w:ascii="Arial" w:hAnsi="Arial"/>
          <w:color w:val="000000"/>
          <w:lang w:val="en-US"/>
        </w:rPr>
        <w:t xml:space="preserve"> matière </w:t>
      </w:r>
      <w:proofErr w:type="spellStart"/>
      <w:proofErr w:type="gramStart"/>
      <w:r w:rsidRPr="00E63A03">
        <w:rPr>
          <w:rFonts w:ascii="Arial" w:hAnsi="Arial"/>
          <w:color w:val="000000"/>
          <w:lang w:val="en-US"/>
        </w:rPr>
        <w:t>d</w:t>
      </w:r>
      <w:r w:rsidR="00305312">
        <w:rPr>
          <w:rFonts w:ascii="Arial" w:hAnsi="Arial"/>
          <w:color w:val="000000"/>
          <w:lang w:val="en-US"/>
        </w:rPr>
        <w:t>’</w:t>
      </w:r>
      <w:r w:rsidRPr="00E63A03">
        <w:rPr>
          <w:rFonts w:ascii="Arial" w:hAnsi="Arial"/>
          <w:color w:val="000000"/>
          <w:lang w:val="en-US"/>
        </w:rPr>
        <w:t>inspection</w:t>
      </w:r>
      <w:proofErr w:type="spellEnd"/>
      <w:r w:rsidRPr="00E63A03">
        <w:rPr>
          <w:rFonts w:ascii="Arial" w:hAnsi="Arial"/>
          <w:color w:val="000000"/>
          <w:lang w:val="en-US"/>
        </w:rPr>
        <w:t> :</w:t>
      </w:r>
      <w:proofErr w:type="gramEnd"/>
      <w:r w:rsidRPr="00E63A03">
        <w:rPr>
          <w:rFonts w:ascii="Arial" w:hAnsi="Arial"/>
          <w:color w:val="000000"/>
          <w:lang w:val="en-US"/>
        </w:rPr>
        <w:t xml:space="preserve"> ASTM E 2174, Standard Practice for On-site Inspection of Installed Fire Stops.</w:t>
      </w:r>
    </w:p>
    <w:p w14:paraId="22C39A3C" w14:textId="77777777" w:rsidR="0084489C" w:rsidRPr="00E63A03" w:rsidRDefault="0084489C" w:rsidP="00843D19">
      <w:p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lang w:val="en-US"/>
        </w:rPr>
      </w:pPr>
    </w:p>
    <w:p w14:paraId="4500AEBD" w14:textId="039A6089" w:rsidR="0084489C" w:rsidRPr="00E63A03" w:rsidRDefault="0084489C" w:rsidP="00B457B8">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lang w:val="en-US"/>
        </w:rPr>
      </w:pPr>
      <w:r w:rsidRPr="00E63A03">
        <w:rPr>
          <w:rFonts w:ascii="Arial" w:hAnsi="Arial"/>
          <w:color w:val="000000"/>
          <w:lang w:val="en-US"/>
        </w:rPr>
        <w:t xml:space="preserve">Exigences </w:t>
      </w:r>
      <w:proofErr w:type="spellStart"/>
      <w:proofErr w:type="gramStart"/>
      <w:r w:rsidRPr="00E63A03">
        <w:rPr>
          <w:rFonts w:ascii="Arial" w:hAnsi="Arial"/>
          <w:color w:val="000000"/>
          <w:lang w:val="en-US"/>
        </w:rPr>
        <w:t>d</w:t>
      </w:r>
      <w:r w:rsidR="00305312">
        <w:rPr>
          <w:rFonts w:ascii="Arial" w:hAnsi="Arial"/>
          <w:color w:val="000000"/>
          <w:lang w:val="en-US"/>
        </w:rPr>
        <w:t>’</w:t>
      </w:r>
      <w:r w:rsidRPr="00E63A03">
        <w:rPr>
          <w:rFonts w:ascii="Arial" w:hAnsi="Arial"/>
          <w:color w:val="000000"/>
          <w:lang w:val="en-US"/>
        </w:rPr>
        <w:t>essai</w:t>
      </w:r>
      <w:proofErr w:type="spellEnd"/>
      <w:r w:rsidRPr="00E63A03">
        <w:rPr>
          <w:rFonts w:ascii="Arial" w:hAnsi="Arial"/>
          <w:color w:val="000000"/>
          <w:lang w:val="en-US"/>
        </w:rPr>
        <w:t> :</w:t>
      </w:r>
      <w:proofErr w:type="gramEnd"/>
      <w:r w:rsidRPr="00E63A03">
        <w:rPr>
          <w:rFonts w:ascii="Arial" w:hAnsi="Arial"/>
          <w:color w:val="000000"/>
          <w:lang w:val="en-US"/>
        </w:rPr>
        <w:t xml:space="preserve"> ASTM E 2307, « Standard Test Method for Determining Fire Resistance of Perimeter Fire Barriers Using Intermediate-Scale, Multi-Story Test Apparatus »</w:t>
      </w:r>
      <w:r w:rsidR="00E63A03">
        <w:rPr>
          <w:rFonts w:ascii="Arial" w:hAnsi="Arial"/>
          <w:color w:val="000000"/>
          <w:lang w:val="en-US"/>
        </w:rPr>
        <w:t xml:space="preserve">. </w:t>
      </w:r>
    </w:p>
    <w:p w14:paraId="463C5251" w14:textId="77777777" w:rsidR="002B6C61" w:rsidRPr="00E63A03" w:rsidRDefault="002B6C61" w:rsidP="00843D19">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lang w:val="en-US"/>
        </w:rPr>
      </w:pPr>
    </w:p>
    <w:p w14:paraId="132EB61C" w14:textId="414AF510" w:rsidR="002B6C61" w:rsidRDefault="002B6C61" w:rsidP="00B457B8">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Directives de l</w:t>
      </w:r>
      <w:r w:rsidR="00305312">
        <w:rPr>
          <w:rFonts w:ascii="Arial" w:hAnsi="Arial"/>
          <w:color w:val="000000"/>
        </w:rPr>
        <w:t>’</w:t>
      </w:r>
      <w:r>
        <w:rPr>
          <w:rFonts w:ascii="Arial" w:hAnsi="Arial"/>
          <w:color w:val="000000"/>
        </w:rPr>
        <w:t>International Firestop Council (IFC) concernant l</w:t>
      </w:r>
      <w:r w:rsidR="00305312">
        <w:rPr>
          <w:rFonts w:ascii="Arial" w:hAnsi="Arial"/>
          <w:color w:val="000000"/>
        </w:rPr>
        <w:t>’</w:t>
      </w:r>
      <w:r>
        <w:rPr>
          <w:rFonts w:ascii="Arial" w:hAnsi="Arial"/>
          <w:color w:val="000000"/>
        </w:rPr>
        <w:t>évaluation des avis d</w:t>
      </w:r>
      <w:r w:rsidR="00305312">
        <w:rPr>
          <w:rFonts w:ascii="Arial" w:hAnsi="Arial"/>
          <w:color w:val="000000"/>
        </w:rPr>
        <w:t>’</w:t>
      </w:r>
      <w:r>
        <w:rPr>
          <w:rFonts w:ascii="Arial" w:hAnsi="Arial"/>
          <w:color w:val="000000"/>
        </w:rPr>
        <w:t>ingénieur sur les systèmes coupe-feu.</w:t>
      </w:r>
    </w:p>
    <w:p w14:paraId="020D0AFF" w14:textId="77777777" w:rsidR="004E0BA7" w:rsidRDefault="004E0BA7" w:rsidP="004E0BA7">
      <w:p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496B7C4D" w14:textId="15A31C6D" w:rsidR="00EC5718" w:rsidRPr="00843D19" w:rsidRDefault="00EC5718" w:rsidP="00B457B8">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CAN/ULC-S102-M, Méthode d</w:t>
      </w:r>
      <w:r w:rsidR="00305312">
        <w:rPr>
          <w:rFonts w:ascii="Arial" w:hAnsi="Arial"/>
          <w:color w:val="000000"/>
        </w:rPr>
        <w:t>’</w:t>
      </w:r>
      <w:r>
        <w:rPr>
          <w:rFonts w:ascii="Arial" w:hAnsi="Arial"/>
          <w:color w:val="000000"/>
        </w:rPr>
        <w:t>essai normalisée des caractéristiques de combustion superficielle des matériaux de construction.</w:t>
      </w:r>
    </w:p>
    <w:p w14:paraId="3B8C817F" w14:textId="77777777" w:rsidR="00EC5718" w:rsidRDefault="00EC5718" w:rsidP="00EC5718">
      <w:pPr>
        <w:pStyle w:val="ListParagraph"/>
        <w:rPr>
          <w:rFonts w:cs="Arial"/>
        </w:rPr>
      </w:pPr>
    </w:p>
    <w:p w14:paraId="1850C8B8" w14:textId="77777777" w:rsidR="004E0BA7" w:rsidRPr="00E63A03" w:rsidRDefault="004E0BA7" w:rsidP="00B457B8">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lang w:val="en-US"/>
        </w:rPr>
      </w:pPr>
      <w:r w:rsidRPr="00E63A03">
        <w:rPr>
          <w:rFonts w:ascii="Arial" w:hAnsi="Arial"/>
          <w:color w:val="000000"/>
          <w:lang w:val="en-US"/>
        </w:rPr>
        <w:t>ASTM E </w:t>
      </w:r>
      <w:proofErr w:type="gramStart"/>
      <w:r w:rsidRPr="00E63A03">
        <w:rPr>
          <w:rFonts w:ascii="Arial" w:hAnsi="Arial"/>
          <w:color w:val="000000"/>
          <w:lang w:val="en-US"/>
        </w:rPr>
        <w:t>1399 :</w:t>
      </w:r>
      <w:proofErr w:type="gramEnd"/>
      <w:r w:rsidRPr="00E63A03">
        <w:rPr>
          <w:rFonts w:ascii="Arial" w:hAnsi="Arial"/>
          <w:color w:val="000000"/>
          <w:lang w:val="en-US"/>
        </w:rPr>
        <w:t xml:space="preserve"> Test Method for Cyclic Movement and Measuring the Minimum and Maximum Joint Width of Architectural Joint Systems.</w:t>
      </w:r>
    </w:p>
    <w:p w14:paraId="6E30FDAD" w14:textId="77777777" w:rsidR="004E0BA7" w:rsidRPr="00E63A03" w:rsidRDefault="004E0BA7" w:rsidP="004E0BA7">
      <w:pPr>
        <w:pStyle w:val="ListParagraph"/>
        <w:rPr>
          <w:rFonts w:cs="Arial"/>
          <w:lang w:val="en-US"/>
        </w:rPr>
      </w:pPr>
    </w:p>
    <w:p w14:paraId="6880D6F2" w14:textId="77777777" w:rsidR="004E0BA7" w:rsidRPr="00E63A03" w:rsidRDefault="004E0BA7" w:rsidP="00B457B8">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lang w:val="en-US"/>
        </w:rPr>
      </w:pPr>
      <w:r w:rsidRPr="00E63A03">
        <w:rPr>
          <w:rFonts w:ascii="Arial" w:hAnsi="Arial"/>
          <w:color w:val="000000"/>
          <w:lang w:val="en-US"/>
        </w:rPr>
        <w:t>ASTM D </w:t>
      </w:r>
      <w:proofErr w:type="gramStart"/>
      <w:r w:rsidRPr="00E63A03">
        <w:rPr>
          <w:rFonts w:ascii="Arial" w:hAnsi="Arial"/>
          <w:color w:val="000000"/>
          <w:lang w:val="en-US"/>
        </w:rPr>
        <w:t>6904 :</w:t>
      </w:r>
      <w:proofErr w:type="gramEnd"/>
      <w:r w:rsidRPr="00E63A03">
        <w:rPr>
          <w:rFonts w:ascii="Arial" w:hAnsi="Arial"/>
          <w:color w:val="000000"/>
          <w:lang w:val="en-US"/>
        </w:rPr>
        <w:t xml:space="preserve"> Standard Practice for Resistance to Wind-Driven Rain.</w:t>
      </w:r>
    </w:p>
    <w:p w14:paraId="31C300EB" w14:textId="77777777" w:rsidR="00EC5718" w:rsidRPr="00E63A03" w:rsidRDefault="00EC5718" w:rsidP="00EC5718">
      <w:pPr>
        <w:pStyle w:val="ListParagraph"/>
        <w:rPr>
          <w:rFonts w:cs="Arial"/>
          <w:lang w:val="en-US"/>
        </w:rPr>
      </w:pPr>
    </w:p>
    <w:p w14:paraId="21070CA4" w14:textId="77777777" w:rsidR="00EC5718" w:rsidRPr="00E63A03" w:rsidRDefault="00EC5718" w:rsidP="00B457B8">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lang w:val="en-US"/>
        </w:rPr>
      </w:pPr>
      <w:r w:rsidRPr="00E63A03">
        <w:rPr>
          <w:rFonts w:ascii="Arial" w:hAnsi="Arial"/>
          <w:color w:val="000000"/>
          <w:lang w:val="en-US"/>
        </w:rPr>
        <w:t>ASTM C </w:t>
      </w:r>
      <w:proofErr w:type="gramStart"/>
      <w:r w:rsidRPr="00E63A03">
        <w:rPr>
          <w:rFonts w:ascii="Arial" w:hAnsi="Arial"/>
          <w:color w:val="000000"/>
          <w:lang w:val="en-US"/>
        </w:rPr>
        <w:t>679 :</w:t>
      </w:r>
      <w:proofErr w:type="gramEnd"/>
      <w:r w:rsidRPr="00E63A03">
        <w:rPr>
          <w:rFonts w:ascii="Arial" w:hAnsi="Arial"/>
          <w:color w:val="000000"/>
          <w:lang w:val="en-US"/>
        </w:rPr>
        <w:t xml:space="preserve"> Standard Test Method for Tack-Free Time of Elastomeric Sealants.</w:t>
      </w:r>
    </w:p>
    <w:p w14:paraId="267CBE2E" w14:textId="77777777" w:rsidR="002B6C61" w:rsidRPr="00E63A03" w:rsidRDefault="002B6C61" w:rsidP="00843D19">
      <w:p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Arial" w:hAnsi="Arial" w:cs="Arial"/>
          <w:color w:val="000000"/>
          <w:spacing w:val="-2"/>
          <w:lang w:val="en-US"/>
        </w:rPr>
      </w:pPr>
    </w:p>
    <w:p w14:paraId="1A98B2F2" w14:textId="77777777" w:rsidR="002B6C61" w:rsidRPr="00843D19" w:rsidRDefault="002B6C61" w:rsidP="00B457B8">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Tous les principaux codes du bâtiment : CNB, OBC, BCBC et ABC.</w:t>
      </w:r>
    </w:p>
    <w:p w14:paraId="6F15A549" w14:textId="77777777" w:rsidR="000F6E28" w:rsidRPr="00843D19" w:rsidRDefault="000F6E28" w:rsidP="00843D19">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2C72C447" w14:textId="73F5D8EA" w:rsidR="000F6E28" w:rsidRPr="00843D19" w:rsidRDefault="000F6E28" w:rsidP="00843D19">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Arial" w:hAnsi="Arial" w:cs="Arial"/>
          <w:i/>
          <w:color w:val="FF0000"/>
          <w:spacing w:val="-2"/>
        </w:rPr>
      </w:pPr>
      <w:r>
        <w:rPr>
          <w:rFonts w:ascii="Arial" w:hAnsi="Arial"/>
          <w:i/>
          <w:color w:val="FF0000"/>
        </w:rPr>
        <w:t>(Remarque à l</w:t>
      </w:r>
      <w:r w:rsidR="00305312">
        <w:rPr>
          <w:rFonts w:ascii="Arial" w:hAnsi="Arial"/>
          <w:i/>
          <w:color w:val="FF0000"/>
        </w:rPr>
        <w:t>’</w:t>
      </w:r>
      <w:r>
        <w:rPr>
          <w:rFonts w:ascii="Arial" w:hAnsi="Arial"/>
          <w:i/>
          <w:color w:val="FF0000"/>
        </w:rPr>
        <w:t>intention du rédacteur de devis : Conserver ou supprimer les codes du bâtiment ci-dessus, s</w:t>
      </w:r>
      <w:r w:rsidR="00305312">
        <w:rPr>
          <w:rFonts w:ascii="Arial" w:hAnsi="Arial"/>
          <w:i/>
          <w:color w:val="FF0000"/>
        </w:rPr>
        <w:t>’</w:t>
      </w:r>
      <w:r>
        <w:rPr>
          <w:rFonts w:ascii="Arial" w:hAnsi="Arial"/>
          <w:i/>
          <w:color w:val="FF0000"/>
        </w:rPr>
        <w:t>il y a lieu.)</w:t>
      </w:r>
    </w:p>
    <w:p w14:paraId="49E09ADA" w14:textId="77777777" w:rsidR="002B6C61" w:rsidRPr="00843D19" w:rsidRDefault="002B6C61" w:rsidP="00843D19">
      <w:p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Arial" w:hAnsi="Arial" w:cs="Arial"/>
          <w:color w:val="000000"/>
          <w:spacing w:val="-2"/>
        </w:rPr>
      </w:pPr>
    </w:p>
    <w:p w14:paraId="48A18CD7" w14:textId="77777777" w:rsidR="002B6C61" w:rsidRPr="00843D19" w:rsidRDefault="002B6C61" w:rsidP="00B457B8">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 xml:space="preserve">NFPA 101 – Life </w:t>
      </w:r>
      <w:proofErr w:type="spellStart"/>
      <w:r>
        <w:rPr>
          <w:rFonts w:ascii="Arial" w:hAnsi="Arial"/>
          <w:color w:val="000000"/>
        </w:rPr>
        <w:t>Safety</w:t>
      </w:r>
      <w:proofErr w:type="spellEnd"/>
      <w:r>
        <w:rPr>
          <w:rFonts w:ascii="Arial" w:hAnsi="Arial"/>
          <w:color w:val="000000"/>
        </w:rPr>
        <w:t xml:space="preserve"> Code</w:t>
      </w:r>
    </w:p>
    <w:p w14:paraId="78A4E04E" w14:textId="77777777" w:rsidR="002B6C61" w:rsidRPr="00843D19" w:rsidRDefault="002B6C61" w:rsidP="00843D19">
      <w:p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Arial" w:hAnsi="Arial" w:cs="Arial"/>
          <w:color w:val="000000"/>
          <w:spacing w:val="-2"/>
        </w:rPr>
      </w:pPr>
    </w:p>
    <w:p w14:paraId="683E061F" w14:textId="4F81D18A" w:rsidR="002B6C61" w:rsidRPr="00843D19" w:rsidRDefault="002B6C61" w:rsidP="00B457B8">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Code canadien de l</w:t>
      </w:r>
      <w:r w:rsidR="00305312">
        <w:rPr>
          <w:rFonts w:ascii="Arial" w:hAnsi="Arial"/>
          <w:color w:val="000000"/>
        </w:rPr>
        <w:t>’</w:t>
      </w:r>
      <w:r>
        <w:rPr>
          <w:rFonts w:ascii="Arial" w:hAnsi="Arial"/>
          <w:color w:val="000000"/>
        </w:rPr>
        <w:t>électricité</w:t>
      </w:r>
    </w:p>
    <w:p w14:paraId="2E7DC1C8"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297FEC6D" w14:textId="77777777" w:rsidR="002B6C61" w:rsidRPr="00843D19" w:rsidRDefault="00474E57"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1.6</w:t>
      </w:r>
      <w:r>
        <w:rPr>
          <w:rFonts w:ascii="Arial" w:hAnsi="Arial"/>
          <w:color w:val="000000"/>
        </w:rPr>
        <w:tab/>
        <w:t>ASSURANCE DE LA QUALITÉ</w:t>
      </w:r>
    </w:p>
    <w:p w14:paraId="2B9DD21D"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60926512" w14:textId="77777777" w:rsidR="00EC5718" w:rsidRDefault="00EF1AB8" w:rsidP="00B457B8">
      <w:pPr>
        <w:numPr>
          <w:ilvl w:val="0"/>
          <w:numId w:val="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Caractéristiques des essais de réaction au feu : Fournir des joints coupe-feu qui sont conformes aux exigences précisées pour les systèmes testés.</w:t>
      </w:r>
    </w:p>
    <w:p w14:paraId="6B3C48C4" w14:textId="77777777" w:rsidR="00EC5718" w:rsidRDefault="00EC5718" w:rsidP="00474E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02C07042" w14:textId="597B1DE8" w:rsidR="00EC5718" w:rsidRDefault="00EC5718" w:rsidP="00B457B8">
      <w:pPr>
        <w:numPr>
          <w:ilvl w:val="0"/>
          <w:numId w:val="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Un représentant direct du fabricant (et non un distributeur ou un agent) doit se trouver sur place au cours de l</w:t>
      </w:r>
      <w:r w:rsidR="00305312">
        <w:rPr>
          <w:rFonts w:ascii="Arial" w:hAnsi="Arial"/>
          <w:color w:val="000000"/>
        </w:rPr>
        <w:t>’</w:t>
      </w:r>
      <w:r>
        <w:rPr>
          <w:rFonts w:ascii="Arial" w:hAnsi="Arial"/>
          <w:color w:val="000000"/>
        </w:rPr>
        <w:t>installation initiale des systèmes coupe-feu en vue de former le personnel de l</w:t>
      </w:r>
      <w:r w:rsidR="00305312">
        <w:rPr>
          <w:rFonts w:ascii="Arial" w:hAnsi="Arial"/>
          <w:color w:val="000000"/>
        </w:rPr>
        <w:t>’</w:t>
      </w:r>
      <w:r>
        <w:rPr>
          <w:rFonts w:ascii="Arial" w:hAnsi="Arial"/>
          <w:color w:val="000000"/>
        </w:rPr>
        <w:t>entrepreneur quant aux procédures de sélection et d</w:t>
      </w:r>
      <w:r w:rsidR="00305312">
        <w:rPr>
          <w:rFonts w:ascii="Arial" w:hAnsi="Arial"/>
          <w:color w:val="000000"/>
        </w:rPr>
        <w:t>’</w:t>
      </w:r>
      <w:r>
        <w:rPr>
          <w:rFonts w:ascii="Arial" w:hAnsi="Arial"/>
          <w:color w:val="000000"/>
        </w:rPr>
        <w:t>installation</w:t>
      </w:r>
      <w:r w:rsidR="00E63A03">
        <w:rPr>
          <w:rFonts w:ascii="Arial" w:hAnsi="Arial"/>
          <w:color w:val="000000"/>
        </w:rPr>
        <w:t xml:space="preserve">. </w:t>
      </w:r>
      <w:r>
        <w:rPr>
          <w:rFonts w:ascii="Arial" w:hAnsi="Arial"/>
          <w:color w:val="000000"/>
        </w:rPr>
        <w:t>La formation doit respecter les recommandations écrites du fabricant publiées dans sa documentation et ses plans détaillés.</w:t>
      </w:r>
    </w:p>
    <w:p w14:paraId="2B9F3A91" w14:textId="77777777" w:rsidR="00EC5718" w:rsidRDefault="00EC5718" w:rsidP="00474E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16969510" w14:textId="55520887" w:rsidR="002B6C61" w:rsidRPr="00EC5718" w:rsidRDefault="002B6C61" w:rsidP="00B457B8">
      <w:pPr>
        <w:numPr>
          <w:ilvl w:val="0"/>
          <w:numId w:val="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L</w:t>
      </w:r>
      <w:r w:rsidR="00305312">
        <w:rPr>
          <w:rFonts w:ascii="Arial" w:hAnsi="Arial"/>
          <w:color w:val="000000"/>
        </w:rPr>
        <w:t>’</w:t>
      </w:r>
      <w:r>
        <w:rPr>
          <w:rFonts w:ascii="Arial" w:hAnsi="Arial"/>
          <w:color w:val="000000"/>
        </w:rPr>
        <w:t>installation des matériaux coupe-feu doit respecter les ensembles homologués CAN/ULC-S115-11 ou UL 2079 offrant un degré de résistance au feu comme ceux présentés à la clause E de la section 2.03 ci-dessous.</w:t>
      </w:r>
    </w:p>
    <w:p w14:paraId="29E13CC3" w14:textId="77777777" w:rsidR="002B6C61" w:rsidRPr="00843D19" w:rsidRDefault="002B6C61" w:rsidP="00474E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40E4D64A" w14:textId="77777777" w:rsidR="002B6C61" w:rsidRPr="00843D19" w:rsidRDefault="002B6C61" w:rsidP="00B457B8">
      <w:pPr>
        <w:numPr>
          <w:ilvl w:val="0"/>
          <w:numId w:val="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Les matériaux et méthodes coupe-feu proposés doivent respecter les codes en vigueur.</w:t>
      </w:r>
    </w:p>
    <w:p w14:paraId="25FD995F" w14:textId="77777777" w:rsidR="002B6C61" w:rsidRPr="00843D19" w:rsidRDefault="002B6C61" w:rsidP="00474E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0CF185BD" w14:textId="27121A92" w:rsidR="002B6C61" w:rsidRPr="00843D19" w:rsidRDefault="002B6C61" w:rsidP="00B457B8">
      <w:pPr>
        <w:numPr>
          <w:ilvl w:val="0"/>
          <w:numId w:val="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Les systèmes coupe-feu ne rétablissent pas l</w:t>
      </w:r>
      <w:r w:rsidR="00305312">
        <w:rPr>
          <w:rFonts w:ascii="Arial" w:hAnsi="Arial"/>
          <w:color w:val="000000"/>
        </w:rPr>
        <w:t>’</w:t>
      </w:r>
      <w:r>
        <w:rPr>
          <w:rFonts w:ascii="Arial" w:hAnsi="Arial"/>
          <w:color w:val="000000"/>
        </w:rPr>
        <w:t>intégrité structurale des cloisons/ensembles porteurs et ils ne supportent pas les surcharges ou la circulation</w:t>
      </w:r>
      <w:r w:rsidR="00E63A03">
        <w:rPr>
          <w:rFonts w:ascii="Arial" w:hAnsi="Arial"/>
          <w:color w:val="000000"/>
        </w:rPr>
        <w:t xml:space="preserve">. </w:t>
      </w:r>
      <w:r>
        <w:rPr>
          <w:rFonts w:ascii="Arial" w:hAnsi="Arial"/>
          <w:color w:val="000000"/>
        </w:rPr>
        <w:t>L</w:t>
      </w:r>
      <w:r w:rsidR="00305312">
        <w:rPr>
          <w:rFonts w:ascii="Arial" w:hAnsi="Arial"/>
          <w:color w:val="000000"/>
        </w:rPr>
        <w:t>’</w:t>
      </w:r>
      <w:r>
        <w:rPr>
          <w:rFonts w:ascii="Arial" w:hAnsi="Arial"/>
          <w:color w:val="000000"/>
        </w:rPr>
        <w:t>installateur doit consulter l</w:t>
      </w:r>
      <w:r w:rsidR="00305312">
        <w:rPr>
          <w:rFonts w:ascii="Arial" w:hAnsi="Arial"/>
          <w:color w:val="000000"/>
        </w:rPr>
        <w:t>’</w:t>
      </w:r>
      <w:r>
        <w:rPr>
          <w:rFonts w:ascii="Arial" w:hAnsi="Arial"/>
          <w:color w:val="000000"/>
        </w:rPr>
        <w:t>ingénieur de structures avant d</w:t>
      </w:r>
      <w:r w:rsidR="00305312">
        <w:rPr>
          <w:rFonts w:ascii="Arial" w:hAnsi="Arial"/>
          <w:color w:val="000000"/>
        </w:rPr>
        <w:t>’</w:t>
      </w:r>
      <w:r>
        <w:rPr>
          <w:rFonts w:ascii="Arial" w:hAnsi="Arial"/>
          <w:color w:val="000000"/>
        </w:rPr>
        <w:t>entamer un ouvrage porteur.</w:t>
      </w:r>
    </w:p>
    <w:p w14:paraId="28A46E4A" w14:textId="77777777" w:rsidR="002B6C61" w:rsidRPr="00843D19" w:rsidRDefault="002B6C61" w:rsidP="00474E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4727E36D" w14:textId="47C4EEFC" w:rsidR="002B6C61" w:rsidRPr="00843D19" w:rsidRDefault="002B6C61" w:rsidP="00B457B8">
      <w:pPr>
        <w:numPr>
          <w:ilvl w:val="0"/>
          <w:numId w:val="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 xml:space="preserve">Lorsque le fabricant ne propose aucun système coupe-feu homologué ULC ou </w:t>
      </w:r>
      <w:proofErr w:type="spellStart"/>
      <w:r>
        <w:rPr>
          <w:rFonts w:ascii="Arial" w:hAnsi="Arial"/>
          <w:color w:val="000000"/>
        </w:rPr>
        <w:t>cUL</w:t>
      </w:r>
      <w:proofErr w:type="spellEnd"/>
      <w:r>
        <w:rPr>
          <w:rFonts w:ascii="Arial" w:hAnsi="Arial"/>
          <w:color w:val="000000"/>
        </w:rPr>
        <w:t xml:space="preserve"> qui correspond à la configuration en place, il produit un avis d</w:t>
      </w:r>
      <w:r w:rsidR="00305312">
        <w:rPr>
          <w:rFonts w:ascii="Arial" w:hAnsi="Arial"/>
          <w:color w:val="000000"/>
        </w:rPr>
        <w:t>’</w:t>
      </w:r>
      <w:r>
        <w:rPr>
          <w:rFonts w:ascii="Arial" w:hAnsi="Arial"/>
          <w:color w:val="000000"/>
        </w:rPr>
        <w:t>ingénieur qui s</w:t>
      </w:r>
      <w:r w:rsidR="00305312">
        <w:rPr>
          <w:rFonts w:ascii="Arial" w:hAnsi="Arial"/>
          <w:color w:val="000000"/>
        </w:rPr>
        <w:t>’</w:t>
      </w:r>
      <w:r>
        <w:rPr>
          <w:rFonts w:ascii="Arial" w:hAnsi="Arial"/>
          <w:color w:val="000000"/>
        </w:rPr>
        <w:t xml:space="preserve">appuie sur des ensembles ULC ou </w:t>
      </w:r>
      <w:proofErr w:type="spellStart"/>
      <w:r>
        <w:rPr>
          <w:rFonts w:ascii="Arial" w:hAnsi="Arial"/>
          <w:color w:val="000000"/>
        </w:rPr>
        <w:t>cUL</w:t>
      </w:r>
      <w:proofErr w:type="spellEnd"/>
      <w:r>
        <w:rPr>
          <w:rFonts w:ascii="Arial" w:hAnsi="Arial"/>
          <w:color w:val="000000"/>
        </w:rPr>
        <w:t xml:space="preserve"> pour des configurations semblables ou sur des essais supplémentaires et le présente aux autorités compétentes pour étude et approbation avant l</w:t>
      </w:r>
      <w:r w:rsidR="00305312">
        <w:rPr>
          <w:rFonts w:ascii="Arial" w:hAnsi="Arial"/>
          <w:color w:val="000000"/>
        </w:rPr>
        <w:t>’</w:t>
      </w:r>
      <w:r>
        <w:rPr>
          <w:rFonts w:ascii="Arial" w:hAnsi="Arial"/>
          <w:color w:val="000000"/>
        </w:rPr>
        <w:t>installation</w:t>
      </w:r>
      <w:r w:rsidR="00E63A03">
        <w:rPr>
          <w:rFonts w:ascii="Arial" w:hAnsi="Arial"/>
          <w:color w:val="000000"/>
        </w:rPr>
        <w:t xml:space="preserve">. </w:t>
      </w:r>
      <w:r>
        <w:rPr>
          <w:rFonts w:ascii="Arial" w:hAnsi="Arial"/>
          <w:color w:val="000000"/>
        </w:rPr>
        <w:t>Cet avis d</w:t>
      </w:r>
      <w:r w:rsidR="00305312">
        <w:rPr>
          <w:rFonts w:ascii="Arial" w:hAnsi="Arial"/>
          <w:color w:val="000000"/>
        </w:rPr>
        <w:t>’</w:t>
      </w:r>
      <w:r>
        <w:rPr>
          <w:rFonts w:ascii="Arial" w:hAnsi="Arial"/>
          <w:color w:val="000000"/>
        </w:rPr>
        <w:t>ingénieur doit respecter les directives émises par l</w:t>
      </w:r>
      <w:r w:rsidR="00305312">
        <w:rPr>
          <w:rFonts w:ascii="Arial" w:hAnsi="Arial"/>
          <w:color w:val="000000"/>
        </w:rPr>
        <w:t>’</w:t>
      </w:r>
      <w:r>
        <w:rPr>
          <w:rFonts w:ascii="Arial" w:hAnsi="Arial"/>
          <w:color w:val="000000"/>
        </w:rPr>
        <w:t>IFC (International Firestop Council).</w:t>
      </w:r>
    </w:p>
    <w:p w14:paraId="604C9E91"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766C15F0" w14:textId="77777777" w:rsidR="002B6C61" w:rsidRPr="00843D19" w:rsidRDefault="00474E57"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1.7</w:t>
      </w:r>
      <w:r>
        <w:rPr>
          <w:rFonts w:ascii="Arial" w:hAnsi="Arial"/>
          <w:color w:val="000000"/>
        </w:rPr>
        <w:tab/>
        <w:t>PROPOSITIONS DE DEVIS</w:t>
      </w:r>
    </w:p>
    <w:p w14:paraId="2B927C4B"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2DB71680" w14:textId="52352B33" w:rsidR="002B6C61" w:rsidRPr="00843D19" w:rsidRDefault="002B6C61" w:rsidP="00B457B8">
      <w:pPr>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 xml:space="preserve">Présenter les données sur le produit : Devis descriptif et fiche technique du fabricant pour chacun des matériaux, y compris la composition et les restrictions, la liste des systèmes coupe-feu ULC ou </w:t>
      </w:r>
      <w:proofErr w:type="spellStart"/>
      <w:r>
        <w:rPr>
          <w:rFonts w:ascii="Arial" w:hAnsi="Arial"/>
          <w:color w:val="000000"/>
        </w:rPr>
        <w:t>cUL</w:t>
      </w:r>
      <w:proofErr w:type="spellEnd"/>
      <w:r>
        <w:rPr>
          <w:rFonts w:ascii="Arial" w:hAnsi="Arial"/>
          <w:color w:val="000000"/>
        </w:rPr>
        <w:t xml:space="preserve"> à utiliser et les directives d</w:t>
      </w:r>
      <w:r w:rsidR="00305312">
        <w:rPr>
          <w:rFonts w:ascii="Arial" w:hAnsi="Arial"/>
          <w:color w:val="000000"/>
        </w:rPr>
        <w:t>’</w:t>
      </w:r>
      <w:r>
        <w:rPr>
          <w:rFonts w:ascii="Arial" w:hAnsi="Arial"/>
          <w:color w:val="000000"/>
        </w:rPr>
        <w:t>installation du fabricant, conformément à la section 1300.</w:t>
      </w:r>
    </w:p>
    <w:p w14:paraId="63E6EA64" w14:textId="77777777" w:rsidR="002B6C61" w:rsidRPr="00843D19" w:rsidRDefault="002B6C61" w:rsidP="00843D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Arial" w:hAnsi="Arial" w:cs="Arial"/>
          <w:color w:val="000000"/>
          <w:spacing w:val="-2"/>
        </w:rPr>
      </w:pPr>
    </w:p>
    <w:p w14:paraId="2CBAD984" w14:textId="2A057059" w:rsidR="002B6C61" w:rsidRPr="00843D19" w:rsidRDefault="002B6C61" w:rsidP="00B457B8">
      <w:pPr>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Code d</w:t>
      </w:r>
      <w:r w:rsidR="00305312">
        <w:rPr>
          <w:rFonts w:ascii="Arial" w:hAnsi="Arial"/>
          <w:color w:val="000000"/>
        </w:rPr>
        <w:t>’</w:t>
      </w:r>
      <w:r>
        <w:rPr>
          <w:rFonts w:ascii="Arial" w:hAnsi="Arial"/>
          <w:color w:val="000000"/>
        </w:rPr>
        <w:t>identification de l</w:t>
      </w:r>
      <w:r w:rsidR="00305312">
        <w:rPr>
          <w:rFonts w:ascii="Arial" w:hAnsi="Arial"/>
          <w:color w:val="000000"/>
        </w:rPr>
        <w:t>’</w:t>
      </w:r>
      <w:r>
        <w:rPr>
          <w:rFonts w:ascii="Arial" w:hAnsi="Arial"/>
          <w:color w:val="000000"/>
        </w:rPr>
        <w:t>avis d</w:t>
      </w:r>
      <w:r w:rsidR="00305312">
        <w:rPr>
          <w:rFonts w:ascii="Arial" w:hAnsi="Arial"/>
          <w:color w:val="000000"/>
        </w:rPr>
        <w:t>’</w:t>
      </w:r>
      <w:r>
        <w:rPr>
          <w:rFonts w:ascii="Arial" w:hAnsi="Arial"/>
          <w:color w:val="000000"/>
        </w:rPr>
        <w:t>ingénieur et plans détaillés fournis par le fabricant lorsqu</w:t>
      </w:r>
      <w:r w:rsidR="00305312">
        <w:rPr>
          <w:rFonts w:ascii="Arial" w:hAnsi="Arial"/>
          <w:color w:val="000000"/>
        </w:rPr>
        <w:t>’</w:t>
      </w:r>
      <w:r>
        <w:rPr>
          <w:rFonts w:ascii="Arial" w:hAnsi="Arial"/>
          <w:color w:val="000000"/>
        </w:rPr>
        <w:t xml:space="preserve">aucun ensemble ULC ou </w:t>
      </w:r>
      <w:proofErr w:type="spellStart"/>
      <w:r>
        <w:rPr>
          <w:rFonts w:ascii="Arial" w:hAnsi="Arial"/>
          <w:color w:val="000000"/>
        </w:rPr>
        <w:t>cUL</w:t>
      </w:r>
      <w:proofErr w:type="spellEnd"/>
      <w:r>
        <w:rPr>
          <w:rFonts w:ascii="Arial" w:hAnsi="Arial"/>
          <w:color w:val="000000"/>
        </w:rPr>
        <w:t xml:space="preserve"> ne convient à la configuration</w:t>
      </w:r>
      <w:r w:rsidR="00E63A03">
        <w:rPr>
          <w:rFonts w:ascii="Arial" w:hAnsi="Arial"/>
          <w:color w:val="000000"/>
        </w:rPr>
        <w:t xml:space="preserve">. </w:t>
      </w:r>
      <w:r>
        <w:rPr>
          <w:rFonts w:ascii="Arial" w:hAnsi="Arial"/>
          <w:color w:val="000000"/>
        </w:rPr>
        <w:t>L</w:t>
      </w:r>
      <w:r w:rsidR="00305312">
        <w:rPr>
          <w:rFonts w:ascii="Arial" w:hAnsi="Arial"/>
          <w:color w:val="000000"/>
        </w:rPr>
        <w:t>’</w:t>
      </w:r>
      <w:r>
        <w:rPr>
          <w:rFonts w:ascii="Arial" w:hAnsi="Arial"/>
          <w:color w:val="000000"/>
        </w:rPr>
        <w:t>avis d</w:t>
      </w:r>
      <w:r w:rsidR="00305312">
        <w:rPr>
          <w:rFonts w:ascii="Arial" w:hAnsi="Arial"/>
          <w:color w:val="000000"/>
        </w:rPr>
        <w:t>’</w:t>
      </w:r>
      <w:r>
        <w:rPr>
          <w:rFonts w:ascii="Arial" w:hAnsi="Arial"/>
          <w:color w:val="000000"/>
        </w:rPr>
        <w:t>ingénieur doit comporter le nom du projet et le nom de l</w:t>
      </w:r>
      <w:r w:rsidR="00305312">
        <w:rPr>
          <w:rFonts w:ascii="Arial" w:hAnsi="Arial"/>
          <w:color w:val="000000"/>
        </w:rPr>
        <w:t>’</w:t>
      </w:r>
      <w:r>
        <w:rPr>
          <w:rFonts w:ascii="Arial" w:hAnsi="Arial"/>
          <w:color w:val="000000"/>
        </w:rPr>
        <w:t>entrepreneur chargé d</w:t>
      </w:r>
      <w:r w:rsidR="00305312">
        <w:rPr>
          <w:rFonts w:ascii="Arial" w:hAnsi="Arial"/>
          <w:color w:val="000000"/>
        </w:rPr>
        <w:t>’</w:t>
      </w:r>
      <w:r>
        <w:rPr>
          <w:rFonts w:ascii="Arial" w:hAnsi="Arial"/>
          <w:color w:val="000000"/>
        </w:rPr>
        <w:t>installer le système coupe-feu en question.</w:t>
      </w:r>
    </w:p>
    <w:p w14:paraId="173778F8"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462877AB" w14:textId="77777777" w:rsidR="002B6C61" w:rsidRDefault="002B6C61" w:rsidP="00B457B8">
      <w:pPr>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Présenter les fiches signalétiques fournies avec les produits livrés sur le chantier.</w:t>
      </w:r>
    </w:p>
    <w:p w14:paraId="1983B018" w14:textId="77777777" w:rsidR="007A5BD9" w:rsidRDefault="007A5BD9" w:rsidP="007751E7">
      <w:pPr>
        <w:pStyle w:val="ListParagraph"/>
        <w:rPr>
          <w:rFonts w:ascii="Arial" w:hAnsi="Arial" w:cs="Arial"/>
          <w:color w:val="000000"/>
          <w:spacing w:val="-2"/>
        </w:rPr>
      </w:pPr>
    </w:p>
    <w:p w14:paraId="6C073B71" w14:textId="74660430" w:rsidR="007A5BD9" w:rsidRPr="007751E7" w:rsidRDefault="007751E7" w:rsidP="007751E7">
      <w:pPr>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olor w:val="000000"/>
        </w:rPr>
      </w:pPr>
      <w:r>
        <w:rPr>
          <w:rFonts w:ascii="Arial" w:hAnsi="Arial"/>
          <w:color w:val="000000"/>
        </w:rPr>
        <w:t xml:space="preserve">.4 </w:t>
      </w:r>
      <w:r w:rsidR="007A5BD9">
        <w:rPr>
          <w:rFonts w:ascii="Arial" w:hAnsi="Arial"/>
          <w:color w:val="000000"/>
        </w:rPr>
        <w:t>Présenter les dessins d</w:t>
      </w:r>
      <w:r w:rsidR="00305312">
        <w:rPr>
          <w:rFonts w:ascii="Arial" w:hAnsi="Arial"/>
          <w:color w:val="000000"/>
        </w:rPr>
        <w:t>’</w:t>
      </w:r>
      <w:r w:rsidR="007A5BD9">
        <w:rPr>
          <w:rFonts w:ascii="Arial" w:hAnsi="Arial"/>
          <w:color w:val="000000"/>
        </w:rPr>
        <w:t xml:space="preserve">atelier conformément à la section 01 33 00 – Propositions de devis : </w:t>
      </w:r>
    </w:p>
    <w:p w14:paraId="6C805D20" w14:textId="77777777" w:rsidR="007A5BD9" w:rsidRPr="007751E7" w:rsidRDefault="007A5BD9" w:rsidP="007751E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Arial" w:hAnsi="Arial"/>
          <w:color w:val="000000"/>
        </w:rPr>
      </w:pPr>
    </w:p>
    <w:p w14:paraId="1381973A" w14:textId="77777777" w:rsidR="007A5BD9" w:rsidRDefault="007A5BD9" w:rsidP="007A5BD9">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30"/>
        <w:rPr>
          <w:rFonts w:ascii="Arial" w:hAnsi="Arial" w:cs="Arial"/>
          <w:color w:val="000000"/>
          <w:spacing w:val="-2"/>
        </w:rPr>
      </w:pPr>
    </w:p>
    <w:p w14:paraId="721F289B" w14:textId="77777777" w:rsidR="007751E7" w:rsidRDefault="007A5BD9" w:rsidP="007A5BD9">
      <w:pPr>
        <w:pStyle w:val="ListParagraph"/>
        <w:ind w:firstLine="720"/>
        <w:rPr>
          <w:rFonts w:ascii="Arial" w:hAnsi="Arial"/>
          <w:color w:val="000000"/>
        </w:rPr>
      </w:pPr>
      <w:r>
        <w:rPr>
          <w:rFonts w:ascii="Arial" w:hAnsi="Arial"/>
          <w:color w:val="000000"/>
        </w:rPr>
        <w:t xml:space="preserve">.1 Proposer des systèmes complets homologués </w:t>
      </w:r>
      <w:proofErr w:type="spellStart"/>
      <w:r>
        <w:rPr>
          <w:rFonts w:ascii="Arial" w:hAnsi="Arial"/>
          <w:color w:val="000000"/>
        </w:rPr>
        <w:t>cUL</w:t>
      </w:r>
      <w:proofErr w:type="spellEnd"/>
      <w:r>
        <w:rPr>
          <w:rFonts w:ascii="Arial" w:hAnsi="Arial"/>
          <w:color w:val="000000"/>
        </w:rPr>
        <w:t xml:space="preserve"> ou ULC ou des systèmes </w:t>
      </w:r>
    </w:p>
    <w:p w14:paraId="6D93569F" w14:textId="61B1B658" w:rsidR="007A5BD9" w:rsidRDefault="007751E7" w:rsidP="007A5BD9">
      <w:pPr>
        <w:pStyle w:val="ListParagraph"/>
        <w:ind w:firstLine="720"/>
        <w:rPr>
          <w:rFonts w:ascii="Arial" w:hAnsi="Arial" w:cs="Arial"/>
          <w:color w:val="000000"/>
          <w:spacing w:val="-2"/>
        </w:rPr>
      </w:pPr>
      <w:r>
        <w:rPr>
          <w:rFonts w:ascii="Arial" w:hAnsi="Arial"/>
          <w:color w:val="000000"/>
        </w:rPr>
        <w:t xml:space="preserve">     </w:t>
      </w:r>
      <w:proofErr w:type="gramStart"/>
      <w:r w:rsidR="007A5BD9">
        <w:rPr>
          <w:rFonts w:ascii="Arial" w:hAnsi="Arial"/>
          <w:color w:val="000000"/>
        </w:rPr>
        <w:t>approuvés</w:t>
      </w:r>
      <w:proofErr w:type="gramEnd"/>
      <w:r w:rsidR="007A5BD9">
        <w:rPr>
          <w:rFonts w:ascii="Arial" w:hAnsi="Arial"/>
          <w:color w:val="000000"/>
        </w:rPr>
        <w:t xml:space="preserve"> équivalents pour toutes les applications. </w:t>
      </w:r>
    </w:p>
    <w:p w14:paraId="486F07B3" w14:textId="77777777" w:rsidR="007A5BD9" w:rsidRDefault="007A5BD9" w:rsidP="007A5BD9">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10"/>
        <w:rPr>
          <w:rFonts w:ascii="Arial" w:hAnsi="Arial" w:cs="Arial"/>
          <w:color w:val="000000"/>
          <w:spacing w:val="-2"/>
        </w:rPr>
      </w:pPr>
      <w:r>
        <w:rPr>
          <w:rFonts w:ascii="Arial" w:hAnsi="Arial"/>
          <w:color w:val="000000"/>
        </w:rPr>
        <w:tab/>
      </w:r>
    </w:p>
    <w:p w14:paraId="66873445" w14:textId="77777777" w:rsidR="007A5BD9" w:rsidRPr="007751E7" w:rsidRDefault="007A5BD9" w:rsidP="007751E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olor w:val="000000"/>
        </w:rPr>
      </w:pPr>
    </w:p>
    <w:p w14:paraId="6BED1787" w14:textId="747F7223" w:rsidR="007A5BD9" w:rsidRPr="007751E7" w:rsidRDefault="007751E7" w:rsidP="007751E7">
      <w:pPr>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olor w:val="000000"/>
        </w:rPr>
      </w:pPr>
      <w:r>
        <w:rPr>
          <w:rFonts w:ascii="Arial" w:hAnsi="Arial"/>
          <w:color w:val="000000"/>
        </w:rPr>
        <w:t xml:space="preserve"> </w:t>
      </w:r>
      <w:r w:rsidR="007A5BD9">
        <w:rPr>
          <w:rFonts w:ascii="Arial" w:hAnsi="Arial"/>
          <w:color w:val="000000"/>
        </w:rPr>
        <w:t>Présenter le certificat du fabricant de coupe-feu qui assure que le produit répond aux exigences du crédit LEED pour la qualité de l</w:t>
      </w:r>
      <w:r w:rsidR="00305312">
        <w:rPr>
          <w:rFonts w:ascii="Arial" w:hAnsi="Arial"/>
          <w:color w:val="000000"/>
        </w:rPr>
        <w:t>’</w:t>
      </w:r>
      <w:r w:rsidR="007A5BD9">
        <w:rPr>
          <w:rFonts w:ascii="Arial" w:hAnsi="Arial"/>
          <w:color w:val="000000"/>
        </w:rPr>
        <w:t xml:space="preserve">environnement intérieur et comprend une déclaration imprimée de la teneur en composés organiques volatils (COV). </w:t>
      </w:r>
    </w:p>
    <w:p w14:paraId="01AC756E" w14:textId="77777777" w:rsidR="007A5BD9" w:rsidRPr="00843D19" w:rsidRDefault="007A5BD9" w:rsidP="007751E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5021B947"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38CDBB1A" w14:textId="7C547132" w:rsidR="002B6C61" w:rsidRPr="00843D19" w:rsidRDefault="00EA39B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1.8</w:t>
      </w:r>
      <w:r>
        <w:rPr>
          <w:rFonts w:ascii="Arial" w:hAnsi="Arial"/>
          <w:color w:val="000000"/>
        </w:rPr>
        <w:tab/>
        <w:t>QUALIFICATIONS DE L</w:t>
      </w:r>
      <w:r w:rsidR="00305312">
        <w:rPr>
          <w:rFonts w:ascii="Arial" w:hAnsi="Arial"/>
          <w:color w:val="000000"/>
        </w:rPr>
        <w:t>’</w:t>
      </w:r>
      <w:r>
        <w:rPr>
          <w:rFonts w:ascii="Arial" w:hAnsi="Arial"/>
          <w:color w:val="000000"/>
        </w:rPr>
        <w:t>INSTALLATEUR</w:t>
      </w:r>
    </w:p>
    <w:p w14:paraId="478FAAEA"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6D9C9E02" w14:textId="7200D331" w:rsidR="008518E3" w:rsidRPr="00843D19" w:rsidRDefault="002B6C61" w:rsidP="00B457B8">
      <w:pPr>
        <w:numPr>
          <w:ilvl w:val="0"/>
          <w:numId w:val="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lastRenderedPageBreak/>
        <w:t>Recourir aux services d</w:t>
      </w:r>
      <w:r w:rsidR="00305312">
        <w:rPr>
          <w:rFonts w:ascii="Arial" w:hAnsi="Arial"/>
          <w:color w:val="000000"/>
        </w:rPr>
        <w:t>’</w:t>
      </w:r>
      <w:r>
        <w:rPr>
          <w:rFonts w:ascii="Arial" w:hAnsi="Arial"/>
          <w:color w:val="000000"/>
        </w:rPr>
        <w:t>un installateur agréé, autorisé ou possédant une autre qualification délivrée par le fabricant du coupe-feu et attestant qu</w:t>
      </w:r>
      <w:r w:rsidR="00305312">
        <w:rPr>
          <w:rFonts w:ascii="Arial" w:hAnsi="Arial"/>
          <w:color w:val="000000"/>
        </w:rPr>
        <w:t>’</w:t>
      </w:r>
      <w:r>
        <w:rPr>
          <w:rFonts w:ascii="Arial" w:hAnsi="Arial"/>
          <w:color w:val="000000"/>
        </w:rPr>
        <w:t>il possède la formation nécessaire pour installer les produits du fabricant dans le respect des normes</w:t>
      </w:r>
      <w:r w:rsidR="00E63A03">
        <w:rPr>
          <w:rFonts w:ascii="Arial" w:hAnsi="Arial"/>
          <w:color w:val="000000"/>
        </w:rPr>
        <w:t xml:space="preserve">. </w:t>
      </w:r>
      <w:r>
        <w:rPr>
          <w:rFonts w:ascii="Arial" w:hAnsi="Arial"/>
          <w:color w:val="000000"/>
        </w:rPr>
        <w:t>Le fait qu</w:t>
      </w:r>
      <w:r w:rsidR="00305312">
        <w:rPr>
          <w:rFonts w:ascii="Arial" w:hAnsi="Arial"/>
          <w:color w:val="000000"/>
        </w:rPr>
        <w:t>’</w:t>
      </w:r>
      <w:r>
        <w:rPr>
          <w:rFonts w:ascii="Arial" w:hAnsi="Arial"/>
          <w:color w:val="000000"/>
        </w:rPr>
        <w:t>un fournisseur accepte de vendre ses produits coupe-feu à un entrepreneur ou à un installateur embauché par l</w:t>
      </w:r>
      <w:r w:rsidR="00305312">
        <w:rPr>
          <w:rFonts w:ascii="Arial" w:hAnsi="Arial"/>
          <w:color w:val="000000"/>
        </w:rPr>
        <w:t>’</w:t>
      </w:r>
      <w:r>
        <w:rPr>
          <w:rFonts w:ascii="Arial" w:hAnsi="Arial"/>
          <w:color w:val="000000"/>
        </w:rPr>
        <w:t>entrepreneur ne constitue pas une preuve de compétence.</w:t>
      </w:r>
    </w:p>
    <w:p w14:paraId="2C66AC1D" w14:textId="77777777" w:rsidR="008518E3" w:rsidRPr="00843D19" w:rsidRDefault="008518E3" w:rsidP="00843D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Arial" w:hAnsi="Arial" w:cs="Arial"/>
          <w:color w:val="000000"/>
          <w:spacing w:val="-2"/>
        </w:rPr>
      </w:pPr>
    </w:p>
    <w:p w14:paraId="79E591E6" w14:textId="77777777" w:rsidR="008518E3" w:rsidRPr="00843D19" w:rsidRDefault="008518E3" w:rsidP="00B457B8">
      <w:pPr>
        <w:numPr>
          <w:ilvl w:val="0"/>
          <w:numId w:val="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Les travaux doivent être réalisés par un entrepreneur possédant au moins une des qualifications suivantes :</w:t>
      </w:r>
    </w:p>
    <w:p w14:paraId="771B1BB0" w14:textId="77777777" w:rsidR="008518E3" w:rsidRPr="00843D19" w:rsidRDefault="008518E3" w:rsidP="00843D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Arial" w:hAnsi="Arial" w:cs="Arial"/>
          <w:color w:val="000000"/>
          <w:spacing w:val="-2"/>
        </w:rPr>
      </w:pPr>
    </w:p>
    <w:p w14:paraId="660227F2" w14:textId="77777777" w:rsidR="008518E3" w:rsidRPr="00843D19" w:rsidRDefault="008518E3" w:rsidP="00843D19">
      <w:pPr>
        <w:ind w:left="720" w:firstLine="720"/>
        <w:rPr>
          <w:rFonts w:ascii="Arial" w:hAnsi="Arial" w:cs="Arial"/>
          <w:color w:val="000000"/>
          <w:spacing w:val="-2"/>
        </w:rPr>
      </w:pPr>
      <w:r>
        <w:rPr>
          <w:rFonts w:ascii="Arial" w:hAnsi="Arial"/>
          <w:color w:val="000000"/>
        </w:rPr>
        <w:t xml:space="preserve"> Entrepreneur homologué FM 4991</w:t>
      </w:r>
    </w:p>
    <w:p w14:paraId="7BC3563D" w14:textId="77777777" w:rsidR="008518E3" w:rsidRPr="00843D19" w:rsidRDefault="008518E3" w:rsidP="00843D19">
      <w:pPr>
        <w:ind w:left="720" w:firstLine="720"/>
        <w:rPr>
          <w:rFonts w:ascii="Arial" w:hAnsi="Arial" w:cs="Arial"/>
          <w:color w:val="000000"/>
          <w:spacing w:val="-2"/>
        </w:rPr>
      </w:pPr>
      <w:r>
        <w:rPr>
          <w:rFonts w:ascii="Arial" w:hAnsi="Arial"/>
        </w:rPr>
        <w:t xml:space="preserve"> Entrepreneur homologué UL</w:t>
      </w:r>
    </w:p>
    <w:p w14:paraId="0FD04E82" w14:textId="77777777" w:rsidR="008518E3" w:rsidRPr="00843D19" w:rsidRDefault="008518E3" w:rsidP="00843D19">
      <w:pPr>
        <w:ind w:left="720" w:firstLine="720"/>
        <w:rPr>
          <w:rFonts w:ascii="Arial" w:hAnsi="Arial" w:cs="Arial"/>
        </w:rPr>
      </w:pPr>
      <w:r>
        <w:rPr>
          <w:rFonts w:ascii="Arial" w:hAnsi="Arial"/>
        </w:rPr>
        <w:t xml:space="preserve"> Entrepreneur spécialisé en sécurité incendie accrédité par Hilti</w:t>
      </w:r>
    </w:p>
    <w:p w14:paraId="45609DE1" w14:textId="77777777" w:rsidR="008518E3" w:rsidRPr="00843D19" w:rsidRDefault="008518E3" w:rsidP="00843D19">
      <w:pPr>
        <w:ind w:left="720" w:firstLine="720"/>
        <w:rPr>
          <w:rFonts w:ascii="Arial" w:hAnsi="Arial" w:cs="Arial"/>
        </w:rPr>
      </w:pPr>
    </w:p>
    <w:p w14:paraId="2695939C" w14:textId="62EE312A" w:rsidR="008518E3" w:rsidRDefault="008518E3" w:rsidP="00B457B8">
      <w:pPr>
        <w:numPr>
          <w:ilvl w:val="0"/>
          <w:numId w:val="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L</w:t>
      </w:r>
      <w:r w:rsidR="00305312">
        <w:rPr>
          <w:rFonts w:ascii="Arial" w:hAnsi="Arial"/>
          <w:color w:val="000000"/>
        </w:rPr>
        <w:t>’</w:t>
      </w:r>
      <w:r>
        <w:rPr>
          <w:rFonts w:ascii="Arial" w:hAnsi="Arial"/>
          <w:color w:val="000000"/>
        </w:rPr>
        <w:t>installateur doit posséder au moins trois ans d</w:t>
      </w:r>
      <w:r w:rsidR="00305312">
        <w:rPr>
          <w:rFonts w:ascii="Arial" w:hAnsi="Arial"/>
          <w:color w:val="000000"/>
        </w:rPr>
        <w:t>’</w:t>
      </w:r>
      <w:r>
        <w:rPr>
          <w:rFonts w:ascii="Arial" w:hAnsi="Arial"/>
          <w:color w:val="000000"/>
        </w:rPr>
        <w:t>expérience en installation de coupe-feu.</w:t>
      </w:r>
    </w:p>
    <w:p w14:paraId="534C9D77" w14:textId="77777777" w:rsidR="002B6C61" w:rsidRPr="00843D19" w:rsidRDefault="002B6C61" w:rsidP="00A0452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3D41B73F" w14:textId="77777777" w:rsidR="002B6C61" w:rsidRPr="00843D19" w:rsidRDefault="00EA39B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1.9</w:t>
      </w:r>
      <w:r>
        <w:rPr>
          <w:rFonts w:ascii="Arial" w:hAnsi="Arial"/>
          <w:color w:val="000000"/>
        </w:rPr>
        <w:tab/>
        <w:t>LIVRAISON, ENTREPOSAGE ET MANUTENTION</w:t>
      </w:r>
    </w:p>
    <w:p w14:paraId="1D1FBDA3"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65BAD035" w14:textId="77777777" w:rsidR="002B6C61" w:rsidRPr="00843D19" w:rsidRDefault="002B6C61" w:rsidP="00B457B8">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 xml:space="preserve">Livrer les matériaux intacts dans les contenants fermés du fabricant, étiquetés clairement avec la marque, le type et le logo ULC ou </w:t>
      </w:r>
      <w:proofErr w:type="spellStart"/>
      <w:r>
        <w:rPr>
          <w:rFonts w:ascii="Arial" w:hAnsi="Arial"/>
          <w:color w:val="000000"/>
        </w:rPr>
        <w:t>cUL</w:t>
      </w:r>
      <w:proofErr w:type="spellEnd"/>
      <w:r>
        <w:rPr>
          <w:rFonts w:ascii="Arial" w:hAnsi="Arial"/>
          <w:color w:val="000000"/>
        </w:rPr>
        <w:t>, le cas échéant.</w:t>
      </w:r>
    </w:p>
    <w:p w14:paraId="4AD271B9" w14:textId="77777777" w:rsidR="002B6C61" w:rsidRPr="00843D19" w:rsidRDefault="002B6C61" w:rsidP="00843D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Arial" w:hAnsi="Arial" w:cs="Arial"/>
          <w:color w:val="000000"/>
          <w:spacing w:val="-2"/>
        </w:rPr>
      </w:pPr>
    </w:p>
    <w:p w14:paraId="06619257" w14:textId="4BFA0CC3" w:rsidR="002B6C61" w:rsidRPr="00843D19" w:rsidRDefault="002B6C61" w:rsidP="00B457B8">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Coordonner la livraison des matériaux en fonction de la date d</w:t>
      </w:r>
      <w:r w:rsidR="00305312">
        <w:rPr>
          <w:rFonts w:ascii="Arial" w:hAnsi="Arial"/>
          <w:color w:val="000000"/>
        </w:rPr>
        <w:t>’</w:t>
      </w:r>
      <w:r>
        <w:rPr>
          <w:rFonts w:ascii="Arial" w:hAnsi="Arial"/>
          <w:color w:val="000000"/>
        </w:rPr>
        <w:t>installation prévue au calendrier afin de maintenir au minimum le temps d</w:t>
      </w:r>
      <w:r w:rsidR="00305312">
        <w:rPr>
          <w:rFonts w:ascii="Arial" w:hAnsi="Arial"/>
          <w:color w:val="000000"/>
        </w:rPr>
        <w:t>’</w:t>
      </w:r>
      <w:r>
        <w:rPr>
          <w:rFonts w:ascii="Arial" w:hAnsi="Arial"/>
          <w:color w:val="000000"/>
        </w:rPr>
        <w:t>entreposage au chantier.</w:t>
      </w:r>
    </w:p>
    <w:p w14:paraId="6837B5B2" w14:textId="77777777" w:rsidR="002B6C61" w:rsidRPr="00843D19" w:rsidRDefault="002B6C61" w:rsidP="00EA39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3C42604E" w14:textId="6E61D9D8" w:rsidR="002B6C61" w:rsidRPr="00843D19" w:rsidRDefault="002B6C61" w:rsidP="00B457B8">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Conserver les matériaux dans un endroit couvert, à l</w:t>
      </w:r>
      <w:r w:rsidR="00305312">
        <w:rPr>
          <w:rFonts w:ascii="Arial" w:hAnsi="Arial"/>
          <w:color w:val="000000"/>
        </w:rPr>
        <w:t>’</w:t>
      </w:r>
      <w:r>
        <w:rPr>
          <w:rFonts w:ascii="Arial" w:hAnsi="Arial"/>
          <w:color w:val="000000"/>
        </w:rPr>
        <w:t>abri des intempéries et des dommages et conformément aux exigences du fabricant.</w:t>
      </w:r>
    </w:p>
    <w:p w14:paraId="597566BA" w14:textId="77777777" w:rsidR="002B6C61" w:rsidRPr="00843D19" w:rsidRDefault="002B6C61" w:rsidP="00EA39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07F2D7F9" w14:textId="77777777" w:rsidR="002B6C61" w:rsidRPr="00843D19" w:rsidRDefault="002B6C61" w:rsidP="00B457B8">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Suivre les procédures, précautions et recours recommandés dans la fiche signalétique, le cas échéant.</w:t>
      </w:r>
    </w:p>
    <w:p w14:paraId="0A541C3D" w14:textId="77777777" w:rsidR="002B6C61" w:rsidRPr="00843D19" w:rsidRDefault="002B6C61" w:rsidP="00EA39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57CC0D27" w14:textId="77777777" w:rsidR="002B6C61" w:rsidRPr="00843D19" w:rsidRDefault="002B6C61" w:rsidP="00B457B8">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Ne pas utiliser de matériaux périmés ou endommagés.</w:t>
      </w:r>
    </w:p>
    <w:p w14:paraId="4A216576"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7E3E46F7"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1.10</w:t>
      </w:r>
      <w:r>
        <w:rPr>
          <w:rFonts w:ascii="Arial" w:hAnsi="Arial"/>
          <w:color w:val="000000"/>
        </w:rPr>
        <w:tab/>
        <w:t>CONDITIONS DU PROJET</w:t>
      </w:r>
    </w:p>
    <w:p w14:paraId="36356F89"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3B04B3B6" w14:textId="77777777" w:rsidR="00B16EB4" w:rsidRPr="00843D19" w:rsidRDefault="00B16EB4" w:rsidP="00B457B8">
      <w:pPr>
        <w:numPr>
          <w:ilvl w:val="0"/>
          <w:numId w:val="1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Ne pas utiliser de matériaux contenant des solvants inflammables.</w:t>
      </w:r>
    </w:p>
    <w:p w14:paraId="3E6F17E5" w14:textId="77777777" w:rsidR="00B16EB4" w:rsidRPr="00843D19" w:rsidRDefault="00B16EB4" w:rsidP="00EA39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46F490AC" w14:textId="065BD6B3" w:rsidR="00B16EB4" w:rsidRPr="00843D19" w:rsidRDefault="00B16EB4" w:rsidP="00B457B8">
      <w:pPr>
        <w:numPr>
          <w:ilvl w:val="0"/>
          <w:numId w:val="1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Prévoir l</w:t>
      </w:r>
      <w:r w:rsidR="00305312">
        <w:rPr>
          <w:rFonts w:ascii="Arial" w:hAnsi="Arial"/>
          <w:color w:val="000000"/>
        </w:rPr>
        <w:t>’</w:t>
      </w:r>
      <w:r>
        <w:rPr>
          <w:rFonts w:ascii="Arial" w:hAnsi="Arial"/>
          <w:color w:val="000000"/>
        </w:rPr>
        <w:t xml:space="preserve">installation </w:t>
      </w:r>
      <w:proofErr w:type="gramStart"/>
      <w:r>
        <w:rPr>
          <w:rFonts w:ascii="Arial" w:hAnsi="Arial"/>
          <w:color w:val="000000"/>
        </w:rPr>
        <w:t>des coupe-feu</w:t>
      </w:r>
      <w:proofErr w:type="gramEnd"/>
      <w:r>
        <w:rPr>
          <w:rFonts w:ascii="Arial" w:hAnsi="Arial"/>
          <w:color w:val="000000"/>
        </w:rPr>
        <w:t xml:space="preserve"> après la pose des éléments pénétrants, mais avant le recouvrement des ouvertures.</w:t>
      </w:r>
    </w:p>
    <w:p w14:paraId="2F5EE037" w14:textId="77777777" w:rsidR="00B16EB4" w:rsidRPr="00843D19" w:rsidRDefault="00B16EB4" w:rsidP="00EA39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65CC6DA1" w14:textId="4BEEB53B" w:rsidR="00B16EB4" w:rsidRDefault="00B16EB4" w:rsidP="00B457B8">
      <w:pPr>
        <w:numPr>
          <w:ilvl w:val="0"/>
          <w:numId w:val="1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Vérifier l</w:t>
      </w:r>
      <w:r w:rsidR="00305312">
        <w:rPr>
          <w:rFonts w:ascii="Arial" w:hAnsi="Arial"/>
          <w:color w:val="000000"/>
        </w:rPr>
        <w:t>’</w:t>
      </w:r>
      <w:r>
        <w:rPr>
          <w:rFonts w:ascii="Arial" w:hAnsi="Arial"/>
          <w:color w:val="000000"/>
        </w:rPr>
        <w:t>état des lieux et des substrats avant de commencer les travaux</w:t>
      </w:r>
      <w:r w:rsidR="00E63A03">
        <w:rPr>
          <w:rFonts w:ascii="Arial" w:hAnsi="Arial"/>
          <w:color w:val="000000"/>
        </w:rPr>
        <w:t xml:space="preserve">. </w:t>
      </w:r>
      <w:r>
        <w:rPr>
          <w:rFonts w:ascii="Arial" w:hAnsi="Arial"/>
          <w:color w:val="000000"/>
        </w:rPr>
        <w:t>Apporter les correctifs nécessaires avant de poursuivre.</w:t>
      </w:r>
    </w:p>
    <w:p w14:paraId="6E96968C" w14:textId="77777777" w:rsidR="00843D19" w:rsidRPr="00843D19" w:rsidRDefault="00843D19" w:rsidP="00EA39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221A69A1" w14:textId="5F931F28" w:rsidR="00B16EB4" w:rsidRPr="00843D19" w:rsidRDefault="00B16EB4" w:rsidP="00B457B8">
      <w:pPr>
        <w:numPr>
          <w:ilvl w:val="0"/>
          <w:numId w:val="1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Conditions météorologiques : Ne pas effectuer l</w:t>
      </w:r>
      <w:r w:rsidR="00305312">
        <w:rPr>
          <w:rFonts w:ascii="Arial" w:hAnsi="Arial"/>
          <w:color w:val="000000"/>
        </w:rPr>
        <w:t>’</w:t>
      </w:r>
      <w:r>
        <w:rPr>
          <w:rFonts w:ascii="Arial" w:hAnsi="Arial"/>
          <w:color w:val="000000"/>
        </w:rPr>
        <w:t>installation des matériaux coupe-feu lorsque la température se trouve à l</w:t>
      </w:r>
      <w:r w:rsidR="00305312">
        <w:rPr>
          <w:rFonts w:ascii="Arial" w:hAnsi="Arial"/>
          <w:color w:val="000000"/>
        </w:rPr>
        <w:t>’</w:t>
      </w:r>
      <w:r>
        <w:rPr>
          <w:rFonts w:ascii="Arial" w:hAnsi="Arial"/>
          <w:color w:val="000000"/>
        </w:rPr>
        <w:t>extérieur de la plage d</w:t>
      </w:r>
      <w:r w:rsidR="00305312">
        <w:rPr>
          <w:rFonts w:ascii="Arial" w:hAnsi="Arial"/>
          <w:color w:val="000000"/>
        </w:rPr>
        <w:t>’</w:t>
      </w:r>
      <w:r>
        <w:rPr>
          <w:rFonts w:ascii="Arial" w:hAnsi="Arial"/>
          <w:color w:val="000000"/>
        </w:rPr>
        <w:t>installation recommandée par le fabricant, qui figure sur l</w:t>
      </w:r>
      <w:r w:rsidR="00305312">
        <w:rPr>
          <w:rFonts w:ascii="Arial" w:hAnsi="Arial"/>
          <w:color w:val="000000"/>
        </w:rPr>
        <w:t>’</w:t>
      </w:r>
      <w:r>
        <w:rPr>
          <w:rFonts w:ascii="Arial" w:hAnsi="Arial"/>
          <w:color w:val="000000"/>
        </w:rPr>
        <w:t>étiquette du produit ainsi que sur sa fiche signalétique.</w:t>
      </w:r>
    </w:p>
    <w:p w14:paraId="6A530733" w14:textId="77777777" w:rsidR="00B16EB4" w:rsidRPr="00843D19" w:rsidRDefault="00B16EB4" w:rsidP="00EA39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0E4814D5" w14:textId="7C409011" w:rsidR="00B16EB4" w:rsidRDefault="00B16EB4" w:rsidP="00B457B8">
      <w:pPr>
        <w:numPr>
          <w:ilvl w:val="0"/>
          <w:numId w:val="1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Au moment de l</w:t>
      </w:r>
      <w:r w:rsidR="00305312">
        <w:rPr>
          <w:rFonts w:ascii="Arial" w:hAnsi="Arial"/>
          <w:color w:val="000000"/>
        </w:rPr>
        <w:t>’</w:t>
      </w:r>
      <w:r>
        <w:rPr>
          <w:rFonts w:ascii="Arial" w:hAnsi="Arial"/>
          <w:color w:val="000000"/>
        </w:rPr>
        <w:t>installation, faire le nécessaire pour masquer et protéger les surfaces adjacentes afin d</w:t>
      </w:r>
      <w:r w:rsidR="00305312">
        <w:rPr>
          <w:rFonts w:ascii="Arial" w:hAnsi="Arial"/>
          <w:color w:val="000000"/>
        </w:rPr>
        <w:t>’</w:t>
      </w:r>
      <w:r>
        <w:rPr>
          <w:rFonts w:ascii="Arial" w:hAnsi="Arial"/>
          <w:color w:val="000000"/>
        </w:rPr>
        <w:t>éviter qu</w:t>
      </w:r>
      <w:r w:rsidR="00305312">
        <w:rPr>
          <w:rFonts w:ascii="Arial" w:hAnsi="Arial"/>
          <w:color w:val="000000"/>
        </w:rPr>
        <w:t>’</w:t>
      </w:r>
      <w:r>
        <w:rPr>
          <w:rFonts w:ascii="Arial" w:hAnsi="Arial"/>
          <w:color w:val="000000"/>
        </w:rPr>
        <w:t>elles ne soient contaminées par les matériaux coupe-feu.</w:t>
      </w:r>
    </w:p>
    <w:p w14:paraId="7E53F908" w14:textId="77777777" w:rsidR="00EC5718" w:rsidRDefault="00EC5718" w:rsidP="00EA39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768596F2" w14:textId="67BE04A8" w:rsidR="00EC5718" w:rsidRDefault="00EC5718" w:rsidP="00B457B8">
      <w:pPr>
        <w:numPr>
          <w:ilvl w:val="0"/>
          <w:numId w:val="1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Respecter la norme ASTM D 6905 (modifiée) pour la résistance à la pluie battante et à l</w:t>
      </w:r>
      <w:r w:rsidR="00305312">
        <w:rPr>
          <w:rFonts w:ascii="Arial" w:hAnsi="Arial"/>
          <w:color w:val="000000"/>
        </w:rPr>
        <w:t>’</w:t>
      </w:r>
      <w:r>
        <w:rPr>
          <w:rFonts w:ascii="Arial" w:hAnsi="Arial"/>
          <w:color w:val="000000"/>
        </w:rPr>
        <w:t>eau.</w:t>
      </w:r>
    </w:p>
    <w:p w14:paraId="7DFCC99B" w14:textId="77777777" w:rsidR="00EC5718" w:rsidRPr="00843D19" w:rsidRDefault="00EC5718" w:rsidP="00EC57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Arial" w:hAnsi="Arial" w:cs="Arial"/>
          <w:color w:val="000000"/>
          <w:spacing w:val="-2"/>
        </w:rPr>
      </w:pPr>
    </w:p>
    <w:p w14:paraId="65CF3DB6" w14:textId="77777777" w:rsidR="002B6C61"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5A7F5970" w14:textId="77777777" w:rsidR="00843D19" w:rsidRPr="00843D19" w:rsidRDefault="00843D19"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62971439"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color w:val="000000"/>
          <w:spacing w:val="-2"/>
        </w:rPr>
      </w:pPr>
      <w:r>
        <w:rPr>
          <w:rFonts w:ascii="Arial" w:hAnsi="Arial"/>
          <w:b/>
          <w:color w:val="000000"/>
        </w:rPr>
        <w:t>PARTIE 2 – PRODUITS</w:t>
      </w:r>
    </w:p>
    <w:p w14:paraId="58EFB62F"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7F2CFCFE" w14:textId="77777777" w:rsidR="002B6C61" w:rsidRPr="00843D19" w:rsidRDefault="00EA39B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2.1</w:t>
      </w:r>
      <w:r>
        <w:rPr>
          <w:rFonts w:ascii="Arial" w:hAnsi="Arial"/>
          <w:color w:val="000000"/>
        </w:rPr>
        <w:tab/>
        <w:t>COUPE-FEU POUR JOINTS – GÉNÉRALITÉS</w:t>
      </w:r>
    </w:p>
    <w:p w14:paraId="7BF286E5"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222DEB51" w14:textId="65E8A25C" w:rsidR="00B16EB4" w:rsidRPr="00843D19" w:rsidRDefault="00B16EB4" w:rsidP="00B457B8">
      <w:pPr>
        <w:numPr>
          <w:ilvl w:val="0"/>
          <w:numId w:val="1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 xml:space="preserve">Fournir </w:t>
      </w:r>
      <w:proofErr w:type="gramStart"/>
      <w:r>
        <w:rPr>
          <w:rFonts w:ascii="Arial" w:hAnsi="Arial"/>
          <w:color w:val="000000"/>
        </w:rPr>
        <w:t>des coupe-feu</w:t>
      </w:r>
      <w:proofErr w:type="gramEnd"/>
      <w:r>
        <w:rPr>
          <w:rFonts w:ascii="Arial" w:hAnsi="Arial"/>
          <w:color w:val="000000"/>
        </w:rPr>
        <w:t xml:space="preserve"> dont les composants sont compatibles entre eux et avec les substrats servant de joints dans les conditions de service normal; il revient au fabricant des coupe-feu d</w:t>
      </w:r>
      <w:r w:rsidR="00305312">
        <w:rPr>
          <w:rFonts w:ascii="Arial" w:hAnsi="Arial"/>
          <w:color w:val="000000"/>
        </w:rPr>
        <w:t>’</w:t>
      </w:r>
      <w:r>
        <w:rPr>
          <w:rFonts w:ascii="Arial" w:hAnsi="Arial"/>
          <w:color w:val="000000"/>
        </w:rPr>
        <w:t>en faire la démonstration par des essais et l</w:t>
      </w:r>
      <w:r w:rsidR="00305312">
        <w:rPr>
          <w:rFonts w:ascii="Arial" w:hAnsi="Arial"/>
          <w:color w:val="000000"/>
        </w:rPr>
        <w:t>’</w:t>
      </w:r>
      <w:r>
        <w:rPr>
          <w:rFonts w:ascii="Arial" w:hAnsi="Arial"/>
          <w:color w:val="000000"/>
        </w:rPr>
        <w:t>expérience pratique.</w:t>
      </w:r>
    </w:p>
    <w:p w14:paraId="56A93A19" w14:textId="77777777" w:rsidR="00B16EB4" w:rsidRPr="00843D19" w:rsidRDefault="00B16EB4" w:rsidP="00843D19">
      <w:pPr>
        <w:tabs>
          <w:tab w:val="left" w:pos="-1440"/>
          <w:tab w:val="left" w:pos="-72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Arial" w:hAnsi="Arial" w:cs="Arial"/>
          <w:color w:val="000000"/>
          <w:spacing w:val="-2"/>
        </w:rPr>
      </w:pPr>
    </w:p>
    <w:p w14:paraId="3526A959" w14:textId="26480E03" w:rsidR="00B16EB4" w:rsidRPr="00843D19" w:rsidRDefault="00B16EB4" w:rsidP="00B457B8">
      <w:pPr>
        <w:numPr>
          <w:ilvl w:val="0"/>
          <w:numId w:val="1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Fournir les composants nécessaires à l</w:t>
      </w:r>
      <w:r w:rsidR="00305312">
        <w:rPr>
          <w:rFonts w:ascii="Arial" w:hAnsi="Arial"/>
          <w:color w:val="000000"/>
        </w:rPr>
        <w:t>’</w:t>
      </w:r>
      <w:r>
        <w:rPr>
          <w:rFonts w:ascii="Arial" w:hAnsi="Arial"/>
          <w:color w:val="000000"/>
        </w:rPr>
        <w:t>installation des matériaux de remplissage pour chacun des systèmes de joints résistants au feu. Utiliser exclusivement des composants recommandés par le fabricant des coupe-feu et homologués par l</w:t>
      </w:r>
      <w:r w:rsidR="00305312">
        <w:rPr>
          <w:rFonts w:ascii="Arial" w:hAnsi="Arial"/>
          <w:color w:val="000000"/>
        </w:rPr>
        <w:t>’</w:t>
      </w:r>
      <w:r>
        <w:rPr>
          <w:rFonts w:ascii="Arial" w:hAnsi="Arial"/>
          <w:color w:val="000000"/>
        </w:rPr>
        <w:t>organisme d</w:t>
      </w:r>
      <w:r w:rsidR="00305312">
        <w:rPr>
          <w:rFonts w:ascii="Arial" w:hAnsi="Arial"/>
          <w:color w:val="000000"/>
        </w:rPr>
        <w:t>’</w:t>
      </w:r>
      <w:r>
        <w:rPr>
          <w:rFonts w:ascii="Arial" w:hAnsi="Arial"/>
          <w:color w:val="000000"/>
        </w:rPr>
        <w:t>essais qualifié pour les systèmes à la cote de résistance au feu indiqués.</w:t>
      </w:r>
    </w:p>
    <w:p w14:paraId="273B9420" w14:textId="77777777" w:rsidR="00B16EB4" w:rsidRPr="00843D19" w:rsidRDefault="00B16EB4" w:rsidP="00843D19">
      <w:pPr>
        <w:tabs>
          <w:tab w:val="left" w:pos="-1440"/>
          <w:tab w:val="left" w:pos="-72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33AE4C78" w14:textId="641E3420" w:rsidR="00B16EB4" w:rsidRPr="00843D19" w:rsidRDefault="00EF1AB8" w:rsidP="00B457B8">
      <w:pPr>
        <w:numPr>
          <w:ilvl w:val="0"/>
          <w:numId w:val="1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Joints à l</w:t>
      </w:r>
      <w:r w:rsidR="00305312">
        <w:rPr>
          <w:rFonts w:ascii="Arial" w:hAnsi="Arial"/>
          <w:color w:val="000000"/>
        </w:rPr>
        <w:t>’</w:t>
      </w:r>
      <w:r>
        <w:rPr>
          <w:rFonts w:ascii="Arial" w:hAnsi="Arial"/>
          <w:color w:val="000000"/>
        </w:rPr>
        <w:t>intérieur ou entre les constructions cotées résistantes au feu : Fournir des systèmes coupe-feu pour joints présentant les cotes définies dans la norme CAN/ULC-S115:2018, Méthode normalisée d</w:t>
      </w:r>
      <w:r w:rsidR="00305312">
        <w:rPr>
          <w:rFonts w:ascii="Arial" w:hAnsi="Arial"/>
          <w:color w:val="000000"/>
        </w:rPr>
        <w:t>’</w:t>
      </w:r>
      <w:r>
        <w:rPr>
          <w:rFonts w:ascii="Arial" w:hAnsi="Arial"/>
          <w:color w:val="000000"/>
        </w:rPr>
        <w:t>essais de résistance au feu des dispositifs coupe-feu, UL 2079 ou ASTM E 1966 :</w:t>
      </w:r>
    </w:p>
    <w:p w14:paraId="40B85DF4" w14:textId="77777777" w:rsidR="00B16EB4" w:rsidRPr="00843D19" w:rsidRDefault="00B16EB4" w:rsidP="00843D19">
      <w:pPr>
        <w:tabs>
          <w:tab w:val="left" w:pos="-1440"/>
          <w:tab w:val="left" w:pos="-72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7BF9229E" w14:textId="77777777" w:rsidR="006615DA" w:rsidRDefault="006615DA" w:rsidP="00B457B8">
      <w:pPr>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 xml:space="preserve">Cote F : Au moins la cote de résistance au feu des éléments de construction reliés. </w:t>
      </w:r>
    </w:p>
    <w:p w14:paraId="1FB20475" w14:textId="77777777" w:rsidR="006615DA" w:rsidRDefault="006615DA" w:rsidP="006615DA">
      <w:pPr>
        <w:suppressAutoHyphens/>
        <w:ind w:left="2160"/>
        <w:rPr>
          <w:rFonts w:ascii="Arial" w:hAnsi="Arial" w:cs="Arial"/>
          <w:color w:val="000000"/>
          <w:spacing w:val="-2"/>
        </w:rPr>
      </w:pPr>
    </w:p>
    <w:p w14:paraId="0B61B621" w14:textId="5F687F20" w:rsidR="006615DA" w:rsidRPr="00A62F72" w:rsidRDefault="006615DA" w:rsidP="00B457B8">
      <w:pPr>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Joint coupe-feu pour profilé supérieur : Pour cloisons à ossature en métal posées sur dalles de béton au moyen de mastic coupe-feu monobloc, préformé, à base de mousse polyuréthanne pour utilisation avec des joints du haut du mur et des joints du bas du mur, et des joints devant être glissés en place dans des constructions cotées au feu dans la partie supérieure ou inférieure du segment pour maintenir la continuité de la cote de résistance au feu indiquée de l</w:t>
      </w:r>
      <w:r w:rsidR="00305312">
        <w:rPr>
          <w:rFonts w:ascii="Arial" w:hAnsi="Arial"/>
          <w:color w:val="000000"/>
        </w:rPr>
        <w:t>’</w:t>
      </w:r>
      <w:r>
        <w:rPr>
          <w:rFonts w:ascii="Arial" w:hAnsi="Arial"/>
          <w:color w:val="000000"/>
        </w:rPr>
        <w:t>assemblage. Fournir la largeur et la configuration requises pour assurer la profondeur et l</w:t>
      </w:r>
      <w:r w:rsidR="00305312">
        <w:rPr>
          <w:rFonts w:ascii="Arial" w:hAnsi="Arial"/>
          <w:color w:val="000000"/>
        </w:rPr>
        <w:t>’</w:t>
      </w:r>
      <w:r>
        <w:rPr>
          <w:rFonts w:ascii="Arial" w:hAnsi="Arial"/>
          <w:color w:val="000000"/>
        </w:rPr>
        <w:t>installation des goujons conçus pour couvrir le haut du mur ou pour être posés sous le bas du mur.</w:t>
      </w:r>
    </w:p>
    <w:p w14:paraId="3E94B740" w14:textId="77777777" w:rsidR="00B16EB4" w:rsidRPr="00843D19" w:rsidRDefault="00B16EB4" w:rsidP="00843D19">
      <w:pPr>
        <w:tabs>
          <w:tab w:val="left" w:pos="-1440"/>
          <w:tab w:val="left" w:pos="-72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6A46F2FB" w14:textId="620A69EA" w:rsidR="00B16EB4" w:rsidRPr="00843D19" w:rsidRDefault="00B16EB4" w:rsidP="00B457B8">
      <w:pPr>
        <w:numPr>
          <w:ilvl w:val="0"/>
          <w:numId w:val="1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Joints à l</w:t>
      </w:r>
      <w:r w:rsidR="00305312">
        <w:rPr>
          <w:rFonts w:ascii="Arial" w:hAnsi="Arial"/>
          <w:color w:val="000000"/>
        </w:rPr>
        <w:t>’</w:t>
      </w:r>
      <w:r>
        <w:rPr>
          <w:rFonts w:ascii="Arial" w:hAnsi="Arial"/>
          <w:color w:val="000000"/>
        </w:rPr>
        <w:t>intersection du mur-rideau extérieur et du plancher : Fournir des systèmes coupe-feu pour joints présentant les cotes définies dans la norme ASTM E 2307 :</w:t>
      </w:r>
    </w:p>
    <w:p w14:paraId="3EE47421" w14:textId="77777777" w:rsidR="00B16EB4" w:rsidRPr="00843D19" w:rsidRDefault="00B16EB4" w:rsidP="00843D19">
      <w:pPr>
        <w:tabs>
          <w:tab w:val="left" w:pos="-1440"/>
          <w:tab w:val="left" w:pos="-72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5D47F3DF" w14:textId="77777777" w:rsidR="006615DA" w:rsidRPr="0039062D" w:rsidRDefault="006615DA" w:rsidP="00B457B8">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 xml:space="preserve">Cote F : Au moins la cote de résistance au feu des éléments de construction reliés. </w:t>
      </w:r>
    </w:p>
    <w:p w14:paraId="2C63A2B5" w14:textId="77777777" w:rsidR="006615DA" w:rsidRPr="00DB2756" w:rsidRDefault="006615DA" w:rsidP="006615DA">
      <w:pPr>
        <w:tabs>
          <w:tab w:val="left" w:pos="-1440"/>
          <w:tab w:val="left" w:pos="-72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spacing w:val="-2"/>
        </w:rPr>
      </w:pPr>
    </w:p>
    <w:p w14:paraId="0565B46D" w14:textId="5E02F42E" w:rsidR="00DF05C6" w:rsidRPr="0039062D" w:rsidRDefault="00DF05C6" w:rsidP="00B457B8">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Lorsque des panneaux vitrés de pleine hauteur ont été posés en périphérie de dalle, ou lorsqu</w:t>
      </w:r>
      <w:r w:rsidR="00305312">
        <w:rPr>
          <w:rFonts w:ascii="Arial" w:hAnsi="Arial"/>
          <w:color w:val="000000"/>
        </w:rPr>
        <w:t>’</w:t>
      </w:r>
      <w:r>
        <w:rPr>
          <w:rFonts w:ascii="Arial" w:hAnsi="Arial"/>
          <w:color w:val="000000"/>
        </w:rPr>
        <w:t>un panneau-allège n</w:t>
      </w:r>
      <w:r w:rsidR="00305312">
        <w:rPr>
          <w:rFonts w:ascii="Arial" w:hAnsi="Arial"/>
          <w:color w:val="000000"/>
        </w:rPr>
        <w:t>’</w:t>
      </w:r>
      <w:r>
        <w:rPr>
          <w:rFonts w:ascii="Arial" w:hAnsi="Arial"/>
          <w:color w:val="000000"/>
        </w:rPr>
        <w:t xml:space="preserve">a pas été posé à la ligne de plancher, seul un système homologué HI/BPF 120-10 fourni par Intertek </w:t>
      </w:r>
      <w:proofErr w:type="spellStart"/>
      <w:r>
        <w:rPr>
          <w:rFonts w:ascii="Arial" w:hAnsi="Arial"/>
          <w:color w:val="000000"/>
        </w:rPr>
        <w:t>Laboratories</w:t>
      </w:r>
      <w:proofErr w:type="spellEnd"/>
      <w:r>
        <w:rPr>
          <w:rFonts w:ascii="Arial" w:hAnsi="Arial"/>
          <w:color w:val="000000"/>
        </w:rPr>
        <w:t xml:space="preserve"> doit être utilisé. Si le système homologué ne satisfait pas aux conditions du projet, un avis d</w:t>
      </w:r>
      <w:r w:rsidR="00305312">
        <w:rPr>
          <w:rFonts w:ascii="Arial" w:hAnsi="Arial"/>
          <w:color w:val="000000"/>
        </w:rPr>
        <w:t>’</w:t>
      </w:r>
      <w:r>
        <w:rPr>
          <w:rFonts w:ascii="Arial" w:hAnsi="Arial"/>
          <w:color w:val="000000"/>
        </w:rPr>
        <w:t>ingénieur qui s</w:t>
      </w:r>
      <w:r w:rsidR="00305312">
        <w:rPr>
          <w:rFonts w:ascii="Arial" w:hAnsi="Arial"/>
          <w:color w:val="000000"/>
        </w:rPr>
        <w:t>’</w:t>
      </w:r>
      <w:r>
        <w:rPr>
          <w:rFonts w:ascii="Arial" w:hAnsi="Arial"/>
          <w:color w:val="000000"/>
        </w:rPr>
        <w:t>appuie sur le HI/BPF 120-10 doit être présenté aux autorités compétentes pour étude et approbation avant l</w:t>
      </w:r>
      <w:r w:rsidR="00305312">
        <w:rPr>
          <w:rFonts w:ascii="Arial" w:hAnsi="Arial"/>
          <w:color w:val="000000"/>
        </w:rPr>
        <w:t>’</w:t>
      </w:r>
      <w:r>
        <w:rPr>
          <w:rFonts w:ascii="Arial" w:hAnsi="Arial"/>
          <w:color w:val="000000"/>
        </w:rPr>
        <w:t>installation.</w:t>
      </w:r>
    </w:p>
    <w:p w14:paraId="29C775B1" w14:textId="77777777" w:rsidR="00B16EB4" w:rsidRPr="00843D19" w:rsidRDefault="00B16EB4" w:rsidP="00843D19">
      <w:pPr>
        <w:tabs>
          <w:tab w:val="left" w:pos="-1440"/>
          <w:tab w:val="left" w:pos="-72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63FAD4B3" w14:textId="696AB33B" w:rsidR="00B16EB4" w:rsidRPr="00843D19" w:rsidRDefault="00B16EB4" w:rsidP="00B457B8">
      <w:pPr>
        <w:numPr>
          <w:ilvl w:val="0"/>
          <w:numId w:val="1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Joints à l</w:t>
      </w:r>
      <w:r w:rsidR="00305312">
        <w:rPr>
          <w:rFonts w:ascii="Arial" w:hAnsi="Arial"/>
          <w:color w:val="000000"/>
        </w:rPr>
        <w:t>’</w:t>
      </w:r>
      <w:r>
        <w:rPr>
          <w:rFonts w:ascii="Arial" w:hAnsi="Arial"/>
          <w:color w:val="000000"/>
        </w:rPr>
        <w:t>intersection des murs avec degré de résistance au feu et des ensembles horizontaux sans degré de résistance : Fournir des systèmes coupe-feu pour joints présentant les cotes définies dans la norme ASTM E 2837.</w:t>
      </w:r>
    </w:p>
    <w:p w14:paraId="28BEC938" w14:textId="77777777" w:rsidR="00B16EB4" w:rsidRDefault="00B16EB4" w:rsidP="00843D19">
      <w:pPr>
        <w:tabs>
          <w:tab w:val="left" w:pos="-1440"/>
          <w:tab w:val="left" w:pos="-72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3A3A3C4A" w14:textId="1997ACBE" w:rsidR="006F35AE" w:rsidRPr="00DD0C21" w:rsidRDefault="006F35AE" w:rsidP="006F35AE">
      <w:pPr>
        <w:suppressAutoHyphens/>
        <w:rPr>
          <w:rFonts w:ascii="Arial" w:hAnsi="Arial" w:cs="Arial"/>
          <w:color w:val="FF0000"/>
          <w:spacing w:val="-2"/>
        </w:rPr>
      </w:pPr>
      <w:r>
        <w:rPr>
          <w:rFonts w:ascii="Arial" w:hAnsi="Arial"/>
          <w:color w:val="FF0000"/>
        </w:rPr>
        <w:t>Remarque à l</w:t>
      </w:r>
      <w:r w:rsidR="00305312">
        <w:rPr>
          <w:rFonts w:ascii="Arial" w:hAnsi="Arial"/>
          <w:color w:val="FF0000"/>
        </w:rPr>
        <w:t>’</w:t>
      </w:r>
      <w:r>
        <w:rPr>
          <w:rFonts w:ascii="Arial" w:hAnsi="Arial"/>
          <w:color w:val="FF0000"/>
        </w:rPr>
        <w:t xml:space="preserve">intention du rédacteur de devis : </w:t>
      </w:r>
      <w:r>
        <w:rPr>
          <w:rFonts w:ascii="Arial" w:hAnsi="Arial"/>
          <w:b/>
          <w:color w:val="FF0000"/>
        </w:rPr>
        <w:t xml:space="preserve">Résistance à la moisissure – </w:t>
      </w:r>
      <w:r>
        <w:rPr>
          <w:rFonts w:ascii="Arial" w:hAnsi="Arial"/>
          <w:color w:val="FF0000"/>
        </w:rPr>
        <w:t>Sur une échelle de zéro à quatre (0 à 4), une valeur de zéro (0) indique qu</w:t>
      </w:r>
      <w:r w:rsidR="00305312">
        <w:rPr>
          <w:rFonts w:ascii="Arial" w:hAnsi="Arial"/>
          <w:color w:val="FF0000"/>
        </w:rPr>
        <w:t>’</w:t>
      </w:r>
      <w:r>
        <w:rPr>
          <w:rFonts w:ascii="Arial" w:hAnsi="Arial"/>
          <w:color w:val="FF0000"/>
        </w:rPr>
        <w:t>aucune croissance n</w:t>
      </w:r>
      <w:r w:rsidR="00305312">
        <w:rPr>
          <w:rFonts w:ascii="Arial" w:hAnsi="Arial"/>
          <w:color w:val="FF0000"/>
        </w:rPr>
        <w:t>’</w:t>
      </w:r>
      <w:r>
        <w:rPr>
          <w:rFonts w:ascii="Arial" w:hAnsi="Arial"/>
          <w:color w:val="FF0000"/>
        </w:rPr>
        <w:t xml:space="preserve">a été observée, une valeur </w:t>
      </w:r>
      <w:proofErr w:type="gramStart"/>
      <w:r>
        <w:rPr>
          <w:rFonts w:ascii="Arial" w:hAnsi="Arial"/>
          <w:color w:val="FF0000"/>
        </w:rPr>
        <w:t>de un</w:t>
      </w:r>
      <w:proofErr w:type="gramEnd"/>
      <w:r>
        <w:rPr>
          <w:rFonts w:ascii="Arial" w:hAnsi="Arial"/>
          <w:color w:val="FF0000"/>
        </w:rPr>
        <w:t> (1) indique que des traces de croissance ont été observées (moins de 10 %), et une valeur de quatre (4) indique une croissance forte (60 % à couverture totale).</w:t>
      </w:r>
    </w:p>
    <w:p w14:paraId="6727BFA4" w14:textId="77777777" w:rsidR="006F35AE" w:rsidRPr="00843D19" w:rsidRDefault="006F35AE" w:rsidP="00843D19">
      <w:pPr>
        <w:tabs>
          <w:tab w:val="left" w:pos="-1440"/>
          <w:tab w:val="left" w:pos="-72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7AEFF1D5" w14:textId="77777777" w:rsidR="00B16EB4" w:rsidRDefault="00B16EB4" w:rsidP="00B457B8">
      <w:pPr>
        <w:numPr>
          <w:ilvl w:val="0"/>
          <w:numId w:val="1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Résistance à la moisissure : Fournir du mastic coupe-feu pour joints présentant une cote de résistance à la moisissure de 0 selon la norme ASTM G21.</w:t>
      </w:r>
    </w:p>
    <w:p w14:paraId="621D70DD" w14:textId="77777777" w:rsidR="00841A30" w:rsidRDefault="00841A30" w:rsidP="006F35AE">
      <w:pPr>
        <w:pStyle w:val="ListParagraph"/>
        <w:ind w:left="0"/>
        <w:rPr>
          <w:rFonts w:ascii="Arial" w:hAnsi="Arial" w:cs="Arial"/>
          <w:color w:val="000000"/>
          <w:spacing w:val="-2"/>
        </w:rPr>
      </w:pPr>
    </w:p>
    <w:p w14:paraId="1E7FAB20" w14:textId="7E75083A" w:rsidR="00841A30" w:rsidRPr="00F8760A" w:rsidRDefault="00841A30" w:rsidP="00B457B8">
      <w:pPr>
        <w:numPr>
          <w:ilvl w:val="0"/>
          <w:numId w:val="1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Résistance à la pluie battante : Fournir du mastic coupe-feu pour joints de périmètre dont la résistance à la pluie et à l</w:t>
      </w:r>
      <w:r w:rsidR="00305312">
        <w:rPr>
          <w:rFonts w:ascii="Arial" w:hAnsi="Arial"/>
          <w:color w:val="000000"/>
        </w:rPr>
        <w:t>’</w:t>
      </w:r>
      <w:r>
        <w:rPr>
          <w:rFonts w:ascii="Arial" w:hAnsi="Arial"/>
          <w:color w:val="000000"/>
        </w:rPr>
        <w:t>eau a été testée conformément à la norme ASTM D 6904 (modifiée).</w:t>
      </w:r>
    </w:p>
    <w:p w14:paraId="22D4A020" w14:textId="77777777" w:rsidR="002B6C61" w:rsidRPr="00843D19" w:rsidRDefault="002B6C61" w:rsidP="00843D19">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Arial" w:hAnsi="Arial" w:cs="Arial"/>
          <w:color w:val="000000"/>
          <w:spacing w:val="-2"/>
        </w:rPr>
      </w:pPr>
    </w:p>
    <w:p w14:paraId="520FB9A0" w14:textId="77777777" w:rsidR="002B6C61" w:rsidRPr="00843D19" w:rsidRDefault="0039062D"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2.2</w:t>
      </w:r>
      <w:r>
        <w:rPr>
          <w:rFonts w:ascii="Arial" w:hAnsi="Arial"/>
          <w:color w:val="000000"/>
        </w:rPr>
        <w:tab/>
        <w:t>FABRICANTS ACCEPTABLES</w:t>
      </w:r>
    </w:p>
    <w:p w14:paraId="40510C56"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0EBC8EE4" w14:textId="5FA41697" w:rsidR="002B6C61" w:rsidRPr="00B459E8" w:rsidRDefault="00B459E8" w:rsidP="00843D19">
      <w:pPr>
        <w:numPr>
          <w:ilvl w:val="0"/>
          <w:numId w:val="1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sidRPr="00B459E8">
        <w:rPr>
          <w:rFonts w:ascii="Arial" w:hAnsi="Arial"/>
          <w:color w:val="000000"/>
        </w:rPr>
        <w:t xml:space="preserve">Sous réserve de la conformité aux systèmes de joints figurant dans le répertoire U.L.C Fire Resistance Directory - Volume III ou le répertoire UL </w:t>
      </w:r>
      <w:proofErr w:type="spellStart"/>
      <w:r w:rsidRPr="00B459E8">
        <w:rPr>
          <w:rFonts w:ascii="Arial" w:hAnsi="Arial"/>
          <w:color w:val="000000"/>
        </w:rPr>
        <w:t>Products</w:t>
      </w:r>
      <w:proofErr w:type="spellEnd"/>
      <w:r w:rsidRPr="00B459E8">
        <w:rPr>
          <w:rFonts w:ascii="Arial" w:hAnsi="Arial"/>
          <w:color w:val="000000"/>
        </w:rPr>
        <w:t xml:space="preserve"> </w:t>
      </w:r>
      <w:proofErr w:type="spellStart"/>
      <w:r w:rsidRPr="00B459E8">
        <w:rPr>
          <w:rFonts w:ascii="Arial" w:hAnsi="Arial"/>
          <w:color w:val="000000"/>
        </w:rPr>
        <w:t>Certified</w:t>
      </w:r>
      <w:proofErr w:type="spellEnd"/>
      <w:r w:rsidRPr="00B459E8">
        <w:rPr>
          <w:rFonts w:ascii="Arial" w:hAnsi="Arial"/>
          <w:color w:val="000000"/>
        </w:rPr>
        <w:t xml:space="preserve"> for Canada (</w:t>
      </w:r>
      <w:proofErr w:type="spellStart"/>
      <w:r w:rsidRPr="00B459E8">
        <w:rPr>
          <w:rFonts w:ascii="Arial" w:hAnsi="Arial"/>
          <w:color w:val="000000"/>
        </w:rPr>
        <w:t>cUL</w:t>
      </w:r>
      <w:proofErr w:type="spellEnd"/>
      <w:r w:rsidRPr="00B459E8">
        <w:rPr>
          <w:rFonts w:ascii="Arial" w:hAnsi="Arial"/>
          <w:color w:val="000000"/>
        </w:rPr>
        <w:t>), fournissez les produits des fabricants suivants, tels qu'identifiés ci-dessous:</w:t>
      </w:r>
      <w:r w:rsidR="002B6C61" w:rsidRPr="00B459E8">
        <w:rPr>
          <w:rFonts w:ascii="Arial" w:hAnsi="Arial"/>
          <w:color w:val="000000"/>
        </w:rPr>
        <w:t xml:space="preserve"> </w:t>
      </w:r>
    </w:p>
    <w:p w14:paraId="72C2798C" w14:textId="77777777" w:rsidR="006F35AE" w:rsidRDefault="006F35AE" w:rsidP="00B457B8">
      <w:pPr>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Base de conception</w:t>
      </w:r>
    </w:p>
    <w:p w14:paraId="29BDEB53" w14:textId="77777777" w:rsidR="002B6C61" w:rsidRPr="00843D19" w:rsidRDefault="006F35AE" w:rsidP="006F35AE">
      <w:pPr>
        <w:tabs>
          <w:tab w:val="left" w:pos="-1440"/>
          <w:tab w:val="left" w:pos="-720"/>
          <w:tab w:val="left" w:pos="9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27"/>
        <w:rPr>
          <w:rFonts w:ascii="Arial" w:hAnsi="Arial" w:cs="Arial"/>
          <w:color w:val="000000"/>
          <w:spacing w:val="-2"/>
        </w:rPr>
      </w:pPr>
      <w:r>
        <w:rPr>
          <w:rFonts w:ascii="Arial" w:hAnsi="Arial"/>
          <w:color w:val="000000"/>
        </w:rPr>
        <w:t xml:space="preserve"> Hilti (Canada) Corporation, Mississauga, Ontario</w:t>
      </w:r>
    </w:p>
    <w:p w14:paraId="75F997C1" w14:textId="77777777" w:rsidR="00280332" w:rsidRPr="00843D19" w:rsidRDefault="002B6C61" w:rsidP="00843D19">
      <w:pPr>
        <w:tabs>
          <w:tab w:val="left" w:pos="-1440"/>
          <w:tab w:val="left" w:pos="-720"/>
          <w:tab w:val="left" w:pos="9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720"/>
        <w:rPr>
          <w:rFonts w:ascii="Arial" w:hAnsi="Arial" w:cs="Arial"/>
          <w:color w:val="000000"/>
          <w:spacing w:val="-2"/>
        </w:rPr>
      </w:pPr>
      <w:r>
        <w:rPr>
          <w:rFonts w:ascii="Arial" w:hAnsi="Arial"/>
          <w:color w:val="000000"/>
        </w:rPr>
        <w:tab/>
      </w:r>
      <w:r>
        <w:rPr>
          <w:rFonts w:ascii="Arial" w:hAnsi="Arial"/>
          <w:color w:val="000000"/>
        </w:rPr>
        <w:tab/>
        <w:t>1-800-363-4458</w:t>
      </w:r>
    </w:p>
    <w:p w14:paraId="033FC7B2" w14:textId="77777777" w:rsidR="002B6C61" w:rsidRPr="00843D19" w:rsidRDefault="00280332" w:rsidP="00843D19">
      <w:pPr>
        <w:tabs>
          <w:tab w:val="left" w:pos="-1440"/>
          <w:tab w:val="left" w:pos="-720"/>
          <w:tab w:val="left" w:pos="9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720"/>
        <w:rPr>
          <w:rFonts w:ascii="Arial" w:hAnsi="Arial" w:cs="Arial"/>
          <w:color w:val="000000"/>
          <w:spacing w:val="-2"/>
        </w:rPr>
      </w:pPr>
      <w:r>
        <w:rPr>
          <w:rFonts w:ascii="Arial" w:hAnsi="Arial"/>
          <w:color w:val="000000"/>
        </w:rPr>
        <w:tab/>
      </w:r>
      <w:r>
        <w:rPr>
          <w:rFonts w:ascii="Arial" w:hAnsi="Arial"/>
          <w:color w:val="000000"/>
        </w:rPr>
        <w:tab/>
      </w:r>
      <w:hyperlink r:id="rId8" w:history="1">
        <w:r>
          <w:rPr>
            <w:rStyle w:val="Hyperlink"/>
            <w:rFonts w:ascii="Arial" w:hAnsi="Arial"/>
          </w:rPr>
          <w:t>http://www.hilti.ca</w:t>
        </w:r>
      </w:hyperlink>
    </w:p>
    <w:p w14:paraId="40DC9F74" w14:textId="77777777" w:rsidR="002B6C61" w:rsidRPr="00843D19" w:rsidRDefault="002B6C61" w:rsidP="00843D19">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
    <w:p w14:paraId="3FCE4BF8" w14:textId="67BB797B" w:rsidR="002B6C61" w:rsidRPr="00B459E8" w:rsidRDefault="006F35AE" w:rsidP="00B459E8">
      <w:pPr>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Les demandes de substitutions seront prises en considération conformément aux dispositions du contrat.</w:t>
      </w:r>
    </w:p>
    <w:p w14:paraId="684541F5"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44003E2D" w14:textId="77777777" w:rsidR="002B6C61" w:rsidRPr="00843D19" w:rsidRDefault="00852D58"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2.3</w:t>
      </w:r>
      <w:r>
        <w:rPr>
          <w:rFonts w:ascii="Arial" w:hAnsi="Arial"/>
          <w:color w:val="000000"/>
        </w:rPr>
        <w:tab/>
        <w:t>MATÉRIAUX</w:t>
      </w:r>
    </w:p>
    <w:p w14:paraId="585E2CF2"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2FEF2FA2" w14:textId="6C3B9495" w:rsidR="002B6C61" w:rsidRPr="00843D19" w:rsidRDefault="002B6C61" w:rsidP="00B457B8">
      <w:pPr>
        <w:numPr>
          <w:ilvl w:val="0"/>
          <w:numId w:val="1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 xml:space="preserve">Utiliser exclusivement des produits coupe-feu homologués ULC ou </w:t>
      </w:r>
      <w:proofErr w:type="spellStart"/>
      <w:r>
        <w:rPr>
          <w:rFonts w:ascii="Arial" w:hAnsi="Arial"/>
          <w:color w:val="000000"/>
        </w:rPr>
        <w:t>cUL</w:t>
      </w:r>
      <w:proofErr w:type="spellEnd"/>
      <w:r>
        <w:rPr>
          <w:rFonts w:ascii="Arial" w:hAnsi="Arial"/>
          <w:color w:val="000000"/>
        </w:rPr>
        <w:t xml:space="preserve"> pour des ouvrages à </w:t>
      </w:r>
      <w:proofErr w:type="gramStart"/>
      <w:r>
        <w:rPr>
          <w:rFonts w:ascii="Arial" w:hAnsi="Arial"/>
          <w:color w:val="000000"/>
        </w:rPr>
        <w:t>cote</w:t>
      </w:r>
      <w:proofErr w:type="gramEnd"/>
      <w:r>
        <w:rPr>
          <w:rFonts w:ascii="Arial" w:hAnsi="Arial"/>
          <w:color w:val="000000"/>
        </w:rPr>
        <w:t xml:space="preserve"> de résistance au feu identiques en ce qui a trait au type d</w:t>
      </w:r>
      <w:r w:rsidR="00305312">
        <w:rPr>
          <w:rFonts w:ascii="Arial" w:hAnsi="Arial"/>
          <w:color w:val="000000"/>
        </w:rPr>
        <w:t>’</w:t>
      </w:r>
      <w:r>
        <w:rPr>
          <w:rFonts w:ascii="Arial" w:hAnsi="Arial"/>
          <w:color w:val="000000"/>
        </w:rPr>
        <w:t>ouvrage, à la mobilité, aux exigences en matière d</w:t>
      </w:r>
      <w:r w:rsidR="00305312">
        <w:rPr>
          <w:rFonts w:ascii="Arial" w:hAnsi="Arial"/>
          <w:color w:val="000000"/>
        </w:rPr>
        <w:t>’</w:t>
      </w:r>
      <w:r>
        <w:rPr>
          <w:rFonts w:ascii="Arial" w:hAnsi="Arial"/>
          <w:color w:val="000000"/>
        </w:rPr>
        <w:t>espacement et au degré de résistance au feu qui sont exigés dans chaque cas.</w:t>
      </w:r>
    </w:p>
    <w:p w14:paraId="06032D07" w14:textId="77777777" w:rsidR="002B6C61" w:rsidRPr="00843D19" w:rsidRDefault="002B6C61" w:rsidP="00843D19">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42E30A7C" w14:textId="4D42FB2B" w:rsidR="00216618" w:rsidRPr="00843D19" w:rsidRDefault="00216618" w:rsidP="00B457B8">
      <w:pPr>
        <w:numPr>
          <w:ilvl w:val="0"/>
          <w:numId w:val="1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 xml:space="preserve">Mastics, aérosols ou matériaux préformés à utiliser pour les joints de reprise et autres interstices à </w:t>
      </w:r>
      <w:proofErr w:type="gramStart"/>
      <w:r>
        <w:rPr>
          <w:rFonts w:ascii="Arial" w:hAnsi="Arial"/>
          <w:color w:val="000000"/>
        </w:rPr>
        <w:t>cote</w:t>
      </w:r>
      <w:proofErr w:type="gramEnd"/>
      <w:r>
        <w:rPr>
          <w:rFonts w:ascii="Arial" w:hAnsi="Arial"/>
          <w:color w:val="000000"/>
        </w:rPr>
        <w:t xml:space="preserve"> de résistance au feu; les produits suivants sont acceptables </w:t>
      </w:r>
      <w:r w:rsidR="00E63A03">
        <w:rPr>
          <w:rFonts w:ascii="Arial" w:hAnsi="Arial"/>
          <w:color w:val="000000"/>
        </w:rPr>
        <w:t xml:space="preserve">: </w:t>
      </w:r>
    </w:p>
    <w:p w14:paraId="1B15FF94" w14:textId="77777777" w:rsidR="00216618" w:rsidRPr="00843D19" w:rsidRDefault="00216618"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35FAA403" w14:textId="22547300" w:rsidR="00203F1C" w:rsidRPr="00B459E8" w:rsidRDefault="00203F1C" w:rsidP="00B457B8">
      <w:pPr>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Joint pour profilé supérieur Hilti (CFS-TTS)</w:t>
      </w:r>
    </w:p>
    <w:p w14:paraId="1CCC8C29" w14:textId="464CA11B" w:rsidR="00B459E8" w:rsidRDefault="00B459E8" w:rsidP="00B457B8">
      <w:pPr>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s="Arial"/>
          <w:color w:val="000000"/>
          <w:spacing w:val="-2"/>
        </w:rPr>
        <w:t xml:space="preserve">Joint Pour </w:t>
      </w:r>
      <w:r>
        <w:rPr>
          <w:rFonts w:ascii="Arial" w:hAnsi="Arial"/>
          <w:color w:val="000000"/>
        </w:rPr>
        <w:t>profilé supérieur</w:t>
      </w:r>
      <w:r>
        <w:rPr>
          <w:rFonts w:ascii="Arial" w:hAnsi="Arial"/>
          <w:color w:val="000000"/>
        </w:rPr>
        <w:t xml:space="preserve"> </w:t>
      </w:r>
      <w:r w:rsidRPr="00B459E8">
        <w:rPr>
          <w:rFonts w:ascii="Arial" w:hAnsi="Arial"/>
          <w:color w:val="000000"/>
        </w:rPr>
        <w:t>pour tablier métallique (CFS-TTS MD)</w:t>
      </w:r>
    </w:p>
    <w:p w14:paraId="6B72D95C" w14:textId="77777777" w:rsidR="00216618" w:rsidRDefault="00216618" w:rsidP="00B457B8">
      <w:pPr>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Aérosol pour joints coupe-feu Hilti (CFS-SP WB)</w:t>
      </w:r>
    </w:p>
    <w:p w14:paraId="30098932" w14:textId="77777777" w:rsidR="00F22FA1" w:rsidRPr="00F22FA1" w:rsidRDefault="00F22FA1" w:rsidP="00B457B8">
      <w:pPr>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Aérosol pour joints coupe-feu à base de silicone Hilti (CFS-SP SIL)</w:t>
      </w:r>
    </w:p>
    <w:p w14:paraId="78E116DB" w14:textId="77777777" w:rsidR="00216618" w:rsidRPr="00843D19" w:rsidRDefault="00216618" w:rsidP="00B457B8">
      <w:pPr>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Mastic coupe-feu flexible Hilti (CP 606)</w:t>
      </w:r>
    </w:p>
    <w:p w14:paraId="6E36CBA3" w14:textId="77777777" w:rsidR="00F71485" w:rsidRPr="00852D58" w:rsidRDefault="00F71485" w:rsidP="00B457B8">
      <w:pPr>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Mastic coupe-feu à base de silicone pour pistolet Hilti (CFS-S SIL GG)</w:t>
      </w:r>
    </w:p>
    <w:p w14:paraId="472F24A0" w14:textId="77777777" w:rsidR="00F71485" w:rsidRPr="00852D58" w:rsidRDefault="00F71485" w:rsidP="00B457B8">
      <w:pPr>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Mastic coupe-feu à base de silicone autolissant Hilti (CFS-S SIL SL)</w:t>
      </w:r>
    </w:p>
    <w:p w14:paraId="7BE64720" w14:textId="77777777" w:rsidR="00216618" w:rsidRPr="00843D19" w:rsidRDefault="00216618"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rFonts w:ascii="Arial" w:hAnsi="Arial" w:cs="Arial"/>
        </w:rPr>
      </w:pPr>
      <w:r>
        <w:rPr>
          <w:rFonts w:ascii="Arial" w:hAnsi="Arial"/>
        </w:rPr>
        <w:tab/>
      </w:r>
    </w:p>
    <w:p w14:paraId="559130B2" w14:textId="7B727AA1" w:rsidR="00216618" w:rsidRPr="00B459E8" w:rsidRDefault="0064163D" w:rsidP="00843D19">
      <w:pPr>
        <w:numPr>
          <w:ilvl w:val="0"/>
          <w:numId w:val="1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Matériaux préformés ou mastics pour usage dans les systèmes coupe-feu périphériques entre les planchers et les murs extérieurs ayant un degré de résistance au feu; les produits suivants sont acceptables </w:t>
      </w:r>
      <w:r w:rsidR="00E63A03">
        <w:rPr>
          <w:rFonts w:ascii="Arial" w:hAnsi="Arial"/>
          <w:color w:val="000000"/>
        </w:rPr>
        <w:t xml:space="preserve">: </w:t>
      </w:r>
    </w:p>
    <w:p w14:paraId="3E0604D1" w14:textId="77777777" w:rsidR="0064163D" w:rsidRDefault="0064163D" w:rsidP="0064163D">
      <w:pPr>
        <w:numPr>
          <w:ilvl w:val="0"/>
          <w:numId w:val="34"/>
        </w:numPr>
        <w:tabs>
          <w:tab w:val="left" w:pos="-144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720"/>
        <w:rPr>
          <w:rFonts w:ascii="Arial" w:hAnsi="Arial" w:cs="Arial"/>
          <w:color w:val="000000"/>
          <w:spacing w:val="-2"/>
        </w:rPr>
      </w:pPr>
      <w:r>
        <w:rPr>
          <w:rFonts w:ascii="Arial" w:hAnsi="Arial"/>
          <w:color w:val="000000"/>
        </w:rPr>
        <w:t>Système coupe-feu préformé Hilti (CFS-EOS </w:t>
      </w:r>
      <w:proofErr w:type="spellStart"/>
      <w:r>
        <w:rPr>
          <w:rFonts w:ascii="Arial" w:hAnsi="Arial"/>
          <w:color w:val="000000"/>
        </w:rPr>
        <w:t>QuickSeal</w:t>
      </w:r>
      <w:proofErr w:type="spellEnd"/>
      <w:r>
        <w:rPr>
          <w:rFonts w:ascii="Arial" w:hAnsi="Arial"/>
          <w:color w:val="000000"/>
        </w:rPr>
        <w:t>)</w:t>
      </w:r>
    </w:p>
    <w:p w14:paraId="07F38BD6" w14:textId="77777777" w:rsidR="0064163D" w:rsidRDefault="0064163D" w:rsidP="0064163D">
      <w:pPr>
        <w:numPr>
          <w:ilvl w:val="0"/>
          <w:numId w:val="34"/>
        </w:numPr>
        <w:tabs>
          <w:tab w:val="left" w:pos="-144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720"/>
        <w:rPr>
          <w:rFonts w:ascii="Arial" w:hAnsi="Arial" w:cs="Arial"/>
          <w:color w:val="000000"/>
          <w:spacing w:val="-2"/>
        </w:rPr>
      </w:pPr>
      <w:r>
        <w:rPr>
          <w:rFonts w:ascii="Arial" w:hAnsi="Arial"/>
          <w:color w:val="000000"/>
        </w:rPr>
        <w:t>Aérosol pour joints coupe-feu Hilti (CFS-SP WB)</w:t>
      </w:r>
    </w:p>
    <w:p w14:paraId="25485647" w14:textId="77777777" w:rsidR="0064163D" w:rsidRPr="00F8760A" w:rsidRDefault="0064163D" w:rsidP="0064163D">
      <w:pPr>
        <w:numPr>
          <w:ilvl w:val="0"/>
          <w:numId w:val="34"/>
        </w:numPr>
        <w:tabs>
          <w:tab w:val="left" w:pos="-144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720"/>
        <w:rPr>
          <w:rFonts w:ascii="Arial" w:hAnsi="Arial" w:cs="Arial"/>
          <w:color w:val="000000"/>
          <w:spacing w:val="-2"/>
        </w:rPr>
      </w:pPr>
      <w:r>
        <w:rPr>
          <w:rFonts w:ascii="Arial" w:hAnsi="Arial"/>
          <w:color w:val="000000"/>
        </w:rPr>
        <w:t>Aérosol pour joints coupe-feu à base de silicone Hilti (CFS-SP SIL)</w:t>
      </w:r>
    </w:p>
    <w:p w14:paraId="6322AAD9" w14:textId="77777777" w:rsidR="0064163D" w:rsidRDefault="0064163D" w:rsidP="0064163D">
      <w:pPr>
        <w:numPr>
          <w:ilvl w:val="0"/>
          <w:numId w:val="34"/>
        </w:numPr>
        <w:tabs>
          <w:tab w:val="left" w:pos="-144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720"/>
        <w:rPr>
          <w:rFonts w:ascii="Arial" w:hAnsi="Arial" w:cs="Arial"/>
          <w:color w:val="000000"/>
          <w:spacing w:val="-2"/>
        </w:rPr>
      </w:pPr>
      <w:r>
        <w:rPr>
          <w:rFonts w:ascii="Arial" w:hAnsi="Arial"/>
          <w:color w:val="000000"/>
        </w:rPr>
        <w:t>Mastic coupe-feu à base de silicone pour pistolet Hilti (CFS-S SIL GG)</w:t>
      </w:r>
    </w:p>
    <w:p w14:paraId="4401247E" w14:textId="77777777" w:rsidR="0064163D" w:rsidRPr="00F22D93" w:rsidRDefault="0064163D" w:rsidP="0064163D">
      <w:pPr>
        <w:numPr>
          <w:ilvl w:val="0"/>
          <w:numId w:val="34"/>
        </w:numPr>
        <w:tabs>
          <w:tab w:val="left" w:pos="-144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720"/>
        <w:rPr>
          <w:rFonts w:ascii="Arial" w:hAnsi="Arial" w:cs="Arial"/>
          <w:color w:val="000000"/>
          <w:spacing w:val="-2"/>
        </w:rPr>
      </w:pPr>
      <w:r>
        <w:rPr>
          <w:rFonts w:ascii="Arial" w:hAnsi="Arial"/>
          <w:color w:val="000000"/>
        </w:rPr>
        <w:t>Mastic coupe-feu à base de silicone autolissant Hilti (CFS-S SIL SL)</w:t>
      </w:r>
    </w:p>
    <w:p w14:paraId="7AE1D18F" w14:textId="77777777" w:rsidR="00216618" w:rsidRPr="00843D19" w:rsidRDefault="00216618" w:rsidP="00843D19">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44314858" w14:textId="18CE427D" w:rsidR="00216618" w:rsidRPr="00852D58" w:rsidRDefault="00216618" w:rsidP="00B457B8">
      <w:pPr>
        <w:numPr>
          <w:ilvl w:val="0"/>
          <w:numId w:val="1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Laine minérale préformée conçue pour les cannelures des tôles métalliques profilées et pour l</w:t>
      </w:r>
      <w:r w:rsidR="00305312">
        <w:rPr>
          <w:rFonts w:ascii="Arial" w:hAnsi="Arial"/>
          <w:color w:val="000000"/>
        </w:rPr>
        <w:t>’</w:t>
      </w:r>
      <w:r>
        <w:rPr>
          <w:rFonts w:ascii="Arial" w:hAnsi="Arial"/>
          <w:color w:val="000000"/>
        </w:rPr>
        <w:t>espace entre le haut de mur et le tablier métallique profilé; utiliser comme support aux aérosols.</w:t>
      </w:r>
    </w:p>
    <w:p w14:paraId="31B1394D" w14:textId="77777777" w:rsidR="00216618" w:rsidRPr="00843D19" w:rsidRDefault="00216618" w:rsidP="00843D19">
      <w:pPr>
        <w:pStyle w:val="BodyText"/>
        <w:tabs>
          <w:tab w:val="clear" w:pos="2880"/>
        </w:tabs>
        <w:jc w:val="left"/>
        <w:rPr>
          <w:rFonts w:cs="Arial"/>
        </w:rPr>
      </w:pPr>
    </w:p>
    <w:p w14:paraId="76F016EF" w14:textId="77777777" w:rsidR="00216618" w:rsidRPr="00843D19" w:rsidRDefault="00216618" w:rsidP="00B457B8">
      <w:pPr>
        <w:numPr>
          <w:ilvl w:val="0"/>
          <w:numId w:val="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Bouchons rapides Hilti (CP 777)</w:t>
      </w:r>
    </w:p>
    <w:p w14:paraId="73ACD877" w14:textId="77777777" w:rsidR="00216618" w:rsidRPr="00843D19" w:rsidRDefault="00216618" w:rsidP="00B457B8">
      <w:pPr>
        <w:numPr>
          <w:ilvl w:val="0"/>
          <w:numId w:val="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Bandes rapides Hilti (CP 767)</w:t>
      </w:r>
    </w:p>
    <w:p w14:paraId="48F940FF" w14:textId="77777777" w:rsidR="00216618" w:rsidRPr="00843D19" w:rsidRDefault="00216618" w:rsidP="00843D19">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1D3F428B" w14:textId="0F47B9C6" w:rsidR="002B6C61" w:rsidRPr="00B459E8" w:rsidRDefault="00B459E8" w:rsidP="00B457B8">
      <w:pPr>
        <w:numPr>
          <w:ilvl w:val="0"/>
          <w:numId w:val="1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sidRPr="00B459E8">
        <w:rPr>
          <w:rFonts w:ascii="Arial" w:hAnsi="Arial"/>
          <w:color w:val="000000"/>
        </w:rPr>
        <w:t>Laine minérale préformée conçue pour s'adapter aux cannelures du tablier métallique et à l'espace entre le haut du mur et le profil du tablier métallique</w:t>
      </w:r>
      <w:r>
        <w:rPr>
          <w:rFonts w:ascii="Arial" w:hAnsi="Arial"/>
          <w:color w:val="000000"/>
        </w:rPr>
        <w:t> :</w:t>
      </w:r>
    </w:p>
    <w:p w14:paraId="3F19C013" w14:textId="42B12C48" w:rsidR="00B459E8" w:rsidRPr="00B459E8" w:rsidRDefault="00B459E8" w:rsidP="00B459E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r>
        <w:rPr>
          <w:rFonts w:ascii="Arial" w:hAnsi="Arial" w:cs="Arial"/>
          <w:color w:val="000000"/>
          <w:spacing w:val="-2"/>
        </w:rPr>
        <w:t xml:space="preserve">.1 </w:t>
      </w:r>
      <w:r>
        <w:rPr>
          <w:rFonts w:ascii="Arial" w:hAnsi="Arial" w:cs="Arial"/>
          <w:color w:val="000000"/>
          <w:spacing w:val="-2"/>
        </w:rPr>
        <w:tab/>
      </w:r>
      <w:r w:rsidRPr="00B459E8">
        <w:rPr>
          <w:rFonts w:ascii="Arial" w:hAnsi="Arial" w:cs="Arial"/>
          <w:color w:val="000000"/>
          <w:spacing w:val="-2"/>
        </w:rPr>
        <w:t>Bouchon Hilti 1,5" (CFS-TTS MD P1.5 - Bouchon)</w:t>
      </w:r>
    </w:p>
    <w:p w14:paraId="59EA5F7C" w14:textId="758C4094" w:rsidR="00B459E8" w:rsidRPr="00B459E8" w:rsidRDefault="00B459E8" w:rsidP="00B459E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r>
        <w:rPr>
          <w:rFonts w:ascii="Arial" w:hAnsi="Arial" w:cs="Arial"/>
          <w:color w:val="000000"/>
          <w:spacing w:val="-2"/>
        </w:rPr>
        <w:t>.2</w:t>
      </w:r>
      <w:r>
        <w:rPr>
          <w:rFonts w:ascii="Arial" w:hAnsi="Arial" w:cs="Arial"/>
          <w:color w:val="000000"/>
          <w:spacing w:val="-2"/>
        </w:rPr>
        <w:tab/>
      </w:r>
      <w:r w:rsidRPr="00B459E8">
        <w:rPr>
          <w:rFonts w:ascii="Arial" w:hAnsi="Arial" w:cs="Arial"/>
          <w:color w:val="000000"/>
          <w:spacing w:val="-2"/>
        </w:rPr>
        <w:t>Bouchon Hilti 2" (CFS-TTS MD P1.5 - Bouchon)</w:t>
      </w:r>
    </w:p>
    <w:p w14:paraId="0F5DF5EF" w14:textId="111DB02B" w:rsidR="00B459E8" w:rsidRPr="00B459E8" w:rsidRDefault="00B459E8" w:rsidP="00B459E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r>
        <w:rPr>
          <w:rFonts w:ascii="Arial" w:hAnsi="Arial" w:cs="Arial"/>
          <w:color w:val="000000"/>
          <w:spacing w:val="-2"/>
        </w:rPr>
        <w:t>.3</w:t>
      </w:r>
      <w:r>
        <w:rPr>
          <w:rFonts w:ascii="Arial" w:hAnsi="Arial" w:cs="Arial"/>
          <w:color w:val="000000"/>
          <w:spacing w:val="-2"/>
        </w:rPr>
        <w:tab/>
      </w:r>
      <w:r w:rsidRPr="00B459E8">
        <w:rPr>
          <w:rFonts w:ascii="Arial" w:hAnsi="Arial" w:cs="Arial"/>
          <w:color w:val="000000"/>
          <w:spacing w:val="-2"/>
        </w:rPr>
        <w:t>Bouchon Hilti 3" (CFS-TTS MD P1.5 - Bouchon)</w:t>
      </w:r>
    </w:p>
    <w:p w14:paraId="22B09C28" w14:textId="4ABBB569" w:rsidR="00B459E8" w:rsidRPr="00B459E8" w:rsidRDefault="00B459E8" w:rsidP="00B459E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r>
        <w:rPr>
          <w:rFonts w:ascii="Arial" w:hAnsi="Arial" w:cs="Arial"/>
          <w:color w:val="000000"/>
          <w:spacing w:val="-2"/>
        </w:rPr>
        <w:t>.4</w:t>
      </w:r>
      <w:r>
        <w:rPr>
          <w:rFonts w:ascii="Arial" w:hAnsi="Arial" w:cs="Arial"/>
          <w:color w:val="000000"/>
          <w:spacing w:val="-2"/>
        </w:rPr>
        <w:tab/>
      </w:r>
      <w:r w:rsidRPr="00B459E8">
        <w:rPr>
          <w:rFonts w:ascii="Arial" w:hAnsi="Arial" w:cs="Arial"/>
          <w:color w:val="000000"/>
          <w:spacing w:val="-2"/>
        </w:rPr>
        <w:t>Recouvrement Hilti 1,5" (CFS-TTS MD C1.5 - Recouvrement)</w:t>
      </w:r>
    </w:p>
    <w:p w14:paraId="6C636533" w14:textId="0A7CE01C" w:rsidR="00B459E8" w:rsidRPr="00B459E8" w:rsidRDefault="00B459E8" w:rsidP="00B459E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r>
        <w:rPr>
          <w:rFonts w:ascii="Arial" w:hAnsi="Arial" w:cs="Arial"/>
          <w:color w:val="000000"/>
          <w:spacing w:val="-2"/>
        </w:rPr>
        <w:t>.5</w:t>
      </w:r>
      <w:r>
        <w:rPr>
          <w:rFonts w:ascii="Arial" w:hAnsi="Arial" w:cs="Arial"/>
          <w:color w:val="000000"/>
          <w:spacing w:val="-2"/>
        </w:rPr>
        <w:tab/>
      </w:r>
      <w:r w:rsidRPr="00B459E8">
        <w:rPr>
          <w:rFonts w:ascii="Arial" w:hAnsi="Arial" w:cs="Arial"/>
          <w:color w:val="000000"/>
          <w:spacing w:val="-2"/>
        </w:rPr>
        <w:t xml:space="preserve">Recouvrement Hilti 2" (CFS-TTS MD C2 - Recouvrement) </w:t>
      </w:r>
    </w:p>
    <w:p w14:paraId="4DAE8C3D" w14:textId="3F5FC7EC" w:rsidR="00B459E8" w:rsidRPr="00852D58" w:rsidRDefault="00B459E8" w:rsidP="00B459E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r>
        <w:rPr>
          <w:rFonts w:ascii="Arial" w:hAnsi="Arial" w:cs="Arial"/>
          <w:color w:val="000000"/>
          <w:spacing w:val="-2"/>
        </w:rPr>
        <w:t>.6</w:t>
      </w:r>
      <w:r>
        <w:rPr>
          <w:rFonts w:ascii="Arial" w:hAnsi="Arial" w:cs="Arial"/>
          <w:color w:val="000000"/>
          <w:spacing w:val="-2"/>
        </w:rPr>
        <w:tab/>
      </w:r>
      <w:r w:rsidRPr="00B459E8">
        <w:rPr>
          <w:rFonts w:ascii="Arial" w:hAnsi="Arial" w:cs="Arial"/>
          <w:color w:val="000000"/>
          <w:spacing w:val="-2"/>
        </w:rPr>
        <w:t>Recouvrement Hilti 3" (CFS-TTS MD C3 - Recouvrement)</w:t>
      </w:r>
    </w:p>
    <w:p w14:paraId="58D1DF00" w14:textId="77777777" w:rsidR="002B6C61" w:rsidRPr="00843D19" w:rsidRDefault="003B44ED"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color w:val="000000"/>
          <w:spacing w:val="-2"/>
        </w:rPr>
      </w:pPr>
      <w:bookmarkStart w:id="0" w:name="_GoBack"/>
      <w:bookmarkEnd w:id="0"/>
      <w:r>
        <w:br w:type="page"/>
      </w:r>
      <w:r>
        <w:rPr>
          <w:rFonts w:ascii="Arial" w:hAnsi="Arial"/>
          <w:b/>
          <w:color w:val="000000"/>
        </w:rPr>
        <w:lastRenderedPageBreak/>
        <w:t>PARTIE 3 – EXÉCUTION</w:t>
      </w:r>
    </w:p>
    <w:p w14:paraId="0664D846"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65C99DAA" w14:textId="77777777" w:rsidR="002B6C61" w:rsidRPr="00843D19" w:rsidRDefault="00926513"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3.1</w:t>
      </w:r>
      <w:r>
        <w:rPr>
          <w:rFonts w:ascii="Arial" w:hAnsi="Arial"/>
          <w:color w:val="000000"/>
        </w:rPr>
        <w:tab/>
        <w:t>PRÉPARATION</w:t>
      </w:r>
    </w:p>
    <w:p w14:paraId="02B2715B"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12B3676F" w14:textId="1A9A2EA8" w:rsidR="002B6C61" w:rsidRPr="00843D19" w:rsidRDefault="002B6C61" w:rsidP="00B457B8">
      <w:pPr>
        <w:numPr>
          <w:ilvl w:val="0"/>
          <w:numId w:val="2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Vérification des conditions : Examiner l</w:t>
      </w:r>
      <w:r w:rsidR="00305312">
        <w:rPr>
          <w:rFonts w:ascii="Arial" w:hAnsi="Arial"/>
          <w:color w:val="000000"/>
        </w:rPr>
        <w:t>’</w:t>
      </w:r>
      <w:r>
        <w:rPr>
          <w:rFonts w:ascii="Arial" w:hAnsi="Arial"/>
          <w:color w:val="000000"/>
        </w:rPr>
        <w:t>endroit où les travaux doivent être exécutés et l</w:t>
      </w:r>
      <w:r w:rsidR="00305312">
        <w:rPr>
          <w:rFonts w:ascii="Arial" w:hAnsi="Arial"/>
          <w:color w:val="000000"/>
        </w:rPr>
        <w:t>’</w:t>
      </w:r>
      <w:r>
        <w:rPr>
          <w:rFonts w:ascii="Arial" w:hAnsi="Arial"/>
          <w:color w:val="000000"/>
        </w:rPr>
        <w:t>état de l</w:t>
      </w:r>
      <w:r w:rsidR="00305312">
        <w:rPr>
          <w:rFonts w:ascii="Arial" w:hAnsi="Arial"/>
          <w:color w:val="000000"/>
        </w:rPr>
        <w:t>’</w:t>
      </w:r>
      <w:r>
        <w:rPr>
          <w:rFonts w:ascii="Arial" w:hAnsi="Arial"/>
          <w:color w:val="000000"/>
        </w:rPr>
        <w:t>ouvrage afin de détecter toute condition qui pourrait nuire à leur réalisation correcte dans les délais.</w:t>
      </w:r>
    </w:p>
    <w:p w14:paraId="0793C9B9" w14:textId="77777777" w:rsidR="002B6C61" w:rsidRPr="00843D19" w:rsidRDefault="002B6C61" w:rsidP="00843D19">
      <w:pPr>
        <w:tabs>
          <w:tab w:val="left" w:pos="-144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720"/>
        <w:rPr>
          <w:rFonts w:ascii="Arial" w:hAnsi="Arial" w:cs="Arial"/>
          <w:color w:val="000000"/>
          <w:spacing w:val="-2"/>
        </w:rPr>
      </w:pPr>
    </w:p>
    <w:p w14:paraId="4BAE71C2" w14:textId="10A83A98" w:rsidR="00216618" w:rsidRPr="00843D19" w:rsidRDefault="00216618" w:rsidP="00B457B8">
      <w:pPr>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Les surfaces sur lesquelles les matériaux coupe-feu sont appliqués ne doivent comporter aucune trace de saleté, de graisse, d</w:t>
      </w:r>
      <w:r w:rsidR="00305312">
        <w:rPr>
          <w:rFonts w:ascii="Arial" w:hAnsi="Arial"/>
          <w:color w:val="000000"/>
        </w:rPr>
        <w:t>’</w:t>
      </w:r>
      <w:r>
        <w:rPr>
          <w:rFonts w:ascii="Arial" w:hAnsi="Arial"/>
          <w:color w:val="000000"/>
        </w:rPr>
        <w:t>huile, de rouille, de laitance, de démoulant, d</w:t>
      </w:r>
      <w:r w:rsidR="00305312">
        <w:rPr>
          <w:rFonts w:ascii="Arial" w:hAnsi="Arial"/>
          <w:color w:val="000000"/>
        </w:rPr>
        <w:t>’</w:t>
      </w:r>
      <w:r>
        <w:rPr>
          <w:rFonts w:ascii="Arial" w:hAnsi="Arial"/>
          <w:color w:val="000000"/>
        </w:rPr>
        <w:t>hydrofuge ou de toute autre substance pouvant nuire à une bonne adhésion.</w:t>
      </w:r>
    </w:p>
    <w:p w14:paraId="7E4EF81D" w14:textId="75F6B062" w:rsidR="00216618" w:rsidRPr="00843D19" w:rsidRDefault="00216618" w:rsidP="00B457B8">
      <w:pPr>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Faire le nécessaire pour masquer et protéger les surfaces adjacentes afin d</w:t>
      </w:r>
      <w:r w:rsidR="00305312">
        <w:rPr>
          <w:rFonts w:ascii="Arial" w:hAnsi="Arial"/>
          <w:color w:val="000000"/>
        </w:rPr>
        <w:t>’</w:t>
      </w:r>
      <w:r>
        <w:rPr>
          <w:rFonts w:ascii="Arial" w:hAnsi="Arial"/>
          <w:color w:val="000000"/>
        </w:rPr>
        <w:t>éviter qu</w:t>
      </w:r>
      <w:r w:rsidR="00305312">
        <w:rPr>
          <w:rFonts w:ascii="Arial" w:hAnsi="Arial"/>
          <w:color w:val="000000"/>
        </w:rPr>
        <w:t>’</w:t>
      </w:r>
      <w:r>
        <w:rPr>
          <w:rFonts w:ascii="Arial" w:hAnsi="Arial"/>
          <w:color w:val="000000"/>
        </w:rPr>
        <w:t>elles ne soient contaminées par les matériaux coupe-feu.</w:t>
      </w:r>
    </w:p>
    <w:p w14:paraId="36916C2B" w14:textId="57FD59BF" w:rsidR="00216618" w:rsidRPr="00843D19" w:rsidRDefault="00216618" w:rsidP="00B457B8">
      <w:pPr>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Respecter les recommandations du fabricant relatives à la température et à l</w:t>
      </w:r>
      <w:r w:rsidR="00305312">
        <w:rPr>
          <w:rFonts w:ascii="Arial" w:hAnsi="Arial"/>
          <w:color w:val="000000"/>
        </w:rPr>
        <w:t>’</w:t>
      </w:r>
      <w:r>
        <w:rPr>
          <w:rFonts w:ascii="Arial" w:hAnsi="Arial"/>
          <w:color w:val="000000"/>
        </w:rPr>
        <w:t>humidité avant, pendant et après l</w:t>
      </w:r>
      <w:r w:rsidR="00305312">
        <w:rPr>
          <w:rFonts w:ascii="Arial" w:hAnsi="Arial"/>
          <w:color w:val="000000"/>
        </w:rPr>
        <w:t>’</w:t>
      </w:r>
      <w:r>
        <w:rPr>
          <w:rFonts w:ascii="Arial" w:hAnsi="Arial"/>
          <w:color w:val="000000"/>
        </w:rPr>
        <w:t xml:space="preserve">installation </w:t>
      </w:r>
      <w:proofErr w:type="gramStart"/>
      <w:r>
        <w:rPr>
          <w:rFonts w:ascii="Arial" w:hAnsi="Arial"/>
          <w:color w:val="000000"/>
        </w:rPr>
        <w:t>des coupe-feu</w:t>
      </w:r>
      <w:proofErr w:type="gramEnd"/>
      <w:r>
        <w:rPr>
          <w:rFonts w:ascii="Arial" w:hAnsi="Arial"/>
          <w:color w:val="000000"/>
        </w:rPr>
        <w:t>.</w:t>
      </w:r>
    </w:p>
    <w:p w14:paraId="03EF7C60" w14:textId="77777777" w:rsidR="00216618" w:rsidRPr="00843D19" w:rsidRDefault="00216618" w:rsidP="00B457B8">
      <w:pPr>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Ne pas poursuivre les travaux avant que les correctifs nécessaires, le cas échéant, aient été apportés.</w:t>
      </w:r>
    </w:p>
    <w:p w14:paraId="15831EAF"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623CCEB4" w14:textId="77777777" w:rsidR="002B6C61" w:rsidRPr="00843D19" w:rsidRDefault="00926513"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3.2</w:t>
      </w:r>
      <w:r>
        <w:rPr>
          <w:rFonts w:ascii="Arial" w:hAnsi="Arial"/>
          <w:color w:val="000000"/>
        </w:rPr>
        <w:tab/>
        <w:t>INSTALLATION</w:t>
      </w:r>
    </w:p>
    <w:p w14:paraId="51D2B2E5"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1B25DD6D" w14:textId="100B6637" w:rsidR="002B6C61" w:rsidRPr="00843D19" w:rsidRDefault="002B6C61" w:rsidP="00B457B8">
      <w:pPr>
        <w:numPr>
          <w:ilvl w:val="0"/>
          <w:numId w:val="2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Exigences réglementaires : Installer les matériaux coupe-feu conformément au Fire Resistance Directory (répertoire de résistance au feu) d</w:t>
      </w:r>
      <w:r w:rsidR="00305312">
        <w:rPr>
          <w:rFonts w:ascii="Arial" w:hAnsi="Arial"/>
          <w:color w:val="000000"/>
        </w:rPr>
        <w:t>’</w:t>
      </w:r>
      <w:r>
        <w:rPr>
          <w:rFonts w:ascii="Arial" w:hAnsi="Arial"/>
          <w:color w:val="000000"/>
        </w:rPr>
        <w:t>ULC, au répertoire de produits homologués pour le Canada d</w:t>
      </w:r>
      <w:r w:rsidR="00305312">
        <w:rPr>
          <w:rFonts w:ascii="Arial" w:hAnsi="Arial"/>
          <w:color w:val="000000"/>
        </w:rPr>
        <w:t>’</w:t>
      </w:r>
      <w:r>
        <w:rPr>
          <w:rFonts w:ascii="Arial" w:hAnsi="Arial"/>
          <w:color w:val="000000"/>
        </w:rPr>
        <w:t>UL (</w:t>
      </w:r>
      <w:proofErr w:type="spellStart"/>
      <w:r>
        <w:rPr>
          <w:rFonts w:ascii="Arial" w:hAnsi="Arial"/>
          <w:color w:val="000000"/>
        </w:rPr>
        <w:t>cUL</w:t>
      </w:r>
      <w:proofErr w:type="spellEnd"/>
      <w:r>
        <w:rPr>
          <w:rFonts w:ascii="Arial" w:hAnsi="Arial"/>
          <w:color w:val="000000"/>
        </w:rPr>
        <w:t>) ou au répertoire d</w:t>
      </w:r>
      <w:r w:rsidR="00305312">
        <w:rPr>
          <w:rFonts w:ascii="Arial" w:hAnsi="Arial"/>
          <w:color w:val="000000"/>
        </w:rPr>
        <w:t>’</w:t>
      </w:r>
      <w:r>
        <w:rPr>
          <w:rFonts w:ascii="Arial" w:hAnsi="Arial"/>
          <w:color w:val="000000"/>
        </w:rPr>
        <w:t xml:space="preserve">Omega Point </w:t>
      </w:r>
      <w:proofErr w:type="spellStart"/>
      <w:r>
        <w:rPr>
          <w:rFonts w:ascii="Arial" w:hAnsi="Arial"/>
          <w:color w:val="000000"/>
        </w:rPr>
        <w:t>Laboratories</w:t>
      </w:r>
      <w:proofErr w:type="spellEnd"/>
      <w:r>
        <w:rPr>
          <w:rFonts w:ascii="Arial" w:hAnsi="Arial"/>
          <w:color w:val="000000"/>
        </w:rPr>
        <w:t>.</w:t>
      </w:r>
    </w:p>
    <w:p w14:paraId="16AC5719" w14:textId="77777777" w:rsidR="002B6C61" w:rsidRPr="00843D19" w:rsidRDefault="002B6C61" w:rsidP="00843D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Arial" w:hAnsi="Arial" w:cs="Arial"/>
          <w:color w:val="000000"/>
          <w:spacing w:val="-2"/>
        </w:rPr>
      </w:pPr>
    </w:p>
    <w:p w14:paraId="6C960BE8" w14:textId="2C0E6E2D" w:rsidR="002B6C61" w:rsidRPr="00843D19" w:rsidRDefault="002B6C61" w:rsidP="00B457B8">
      <w:pPr>
        <w:numPr>
          <w:ilvl w:val="0"/>
          <w:numId w:val="2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Directives du fabricant : Suivre les directives du fabricant pour l</w:t>
      </w:r>
      <w:r w:rsidR="00305312">
        <w:rPr>
          <w:rFonts w:ascii="Arial" w:hAnsi="Arial"/>
          <w:color w:val="000000"/>
        </w:rPr>
        <w:t>’</w:t>
      </w:r>
      <w:r>
        <w:rPr>
          <w:rFonts w:ascii="Arial" w:hAnsi="Arial"/>
          <w:color w:val="000000"/>
        </w:rPr>
        <w:t>installation des matériaux des joints de reprise.</w:t>
      </w:r>
    </w:p>
    <w:p w14:paraId="5353BB77"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4E4BAB8E" w14:textId="2794F868" w:rsidR="002B6C61" w:rsidRPr="00843D19" w:rsidRDefault="002B6C61" w:rsidP="00B457B8">
      <w:pPr>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Protéger contre les dommages les matériaux posés sur une surface où l</w:t>
      </w:r>
      <w:r w:rsidR="00305312">
        <w:rPr>
          <w:rFonts w:ascii="Arial" w:hAnsi="Arial"/>
          <w:color w:val="000000"/>
        </w:rPr>
        <w:t>’</w:t>
      </w:r>
      <w:r>
        <w:rPr>
          <w:rFonts w:ascii="Arial" w:hAnsi="Arial"/>
          <w:color w:val="000000"/>
        </w:rPr>
        <w:t>on circule.</w:t>
      </w:r>
    </w:p>
    <w:p w14:paraId="480152EF" w14:textId="77777777" w:rsidR="00843D19" w:rsidRDefault="00843D19"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75D76753" w14:textId="77777777" w:rsidR="002B6C61" w:rsidRPr="00843D19" w:rsidRDefault="00926513"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3.3</w:t>
      </w:r>
      <w:r>
        <w:rPr>
          <w:rFonts w:ascii="Arial" w:hAnsi="Arial"/>
          <w:color w:val="000000"/>
        </w:rPr>
        <w:tab/>
        <w:t>CONTRÔLE DE LA QUALITÉ SUR LE TERRAIN</w:t>
      </w:r>
    </w:p>
    <w:p w14:paraId="63A3C673"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1D0107D1" w14:textId="77777777" w:rsidR="002B6C61" w:rsidRPr="00843D19" w:rsidRDefault="002B6C61" w:rsidP="00B457B8">
      <w:pPr>
        <w:numPr>
          <w:ilvl w:val="0"/>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Vérifier que les joints sont correctement obturés avant de les cacher ou de les couvrir.</w:t>
      </w:r>
    </w:p>
    <w:p w14:paraId="4B958ED4" w14:textId="77777777" w:rsidR="002B6C61" w:rsidRPr="00843D19" w:rsidRDefault="002B6C61" w:rsidP="00843D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Arial" w:hAnsi="Arial" w:cs="Arial"/>
          <w:color w:val="000000"/>
          <w:spacing w:val="-2"/>
        </w:rPr>
      </w:pPr>
    </w:p>
    <w:p w14:paraId="439533CE" w14:textId="2F009816" w:rsidR="002B6C61" w:rsidRPr="00843D19" w:rsidRDefault="002B6C61" w:rsidP="00B457B8">
      <w:pPr>
        <w:numPr>
          <w:ilvl w:val="0"/>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Garder la zone des travaux accessible jusqu</w:t>
      </w:r>
      <w:r w:rsidR="00305312">
        <w:rPr>
          <w:rFonts w:ascii="Arial" w:hAnsi="Arial"/>
          <w:color w:val="000000"/>
        </w:rPr>
        <w:t>’</w:t>
      </w:r>
      <w:r>
        <w:rPr>
          <w:rFonts w:ascii="Arial" w:hAnsi="Arial"/>
          <w:color w:val="000000"/>
        </w:rPr>
        <w:t>à l</w:t>
      </w:r>
      <w:r w:rsidR="00305312">
        <w:rPr>
          <w:rFonts w:ascii="Arial" w:hAnsi="Arial"/>
          <w:color w:val="000000"/>
        </w:rPr>
        <w:t>’</w:t>
      </w:r>
      <w:r>
        <w:rPr>
          <w:rFonts w:ascii="Arial" w:hAnsi="Arial"/>
          <w:color w:val="000000"/>
        </w:rPr>
        <w:t>inspection par les autorités compétentes.</w:t>
      </w:r>
    </w:p>
    <w:p w14:paraId="4DF1490A" w14:textId="77777777" w:rsidR="002B6C61" w:rsidRPr="00843D19" w:rsidRDefault="002B6C61" w:rsidP="00843D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Arial" w:hAnsi="Arial" w:cs="Arial"/>
          <w:color w:val="000000"/>
          <w:spacing w:val="-2"/>
        </w:rPr>
      </w:pPr>
    </w:p>
    <w:p w14:paraId="3C8BF15B" w14:textId="11942FF5" w:rsidR="002B6C61" w:rsidRDefault="002B6C61" w:rsidP="00B457B8">
      <w:pPr>
        <w:numPr>
          <w:ilvl w:val="0"/>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Effectuer à cette étape les réparations aux systèmes coupe-feu installés par d</w:t>
      </w:r>
      <w:r w:rsidR="00305312">
        <w:rPr>
          <w:rFonts w:ascii="Arial" w:hAnsi="Arial"/>
          <w:color w:val="000000"/>
        </w:rPr>
        <w:t>’</w:t>
      </w:r>
      <w:r>
        <w:rPr>
          <w:rFonts w:ascii="Arial" w:hAnsi="Arial"/>
          <w:color w:val="000000"/>
        </w:rPr>
        <w:t>autres corps de métier et qui ont subi des dommages (coupage ou transpercement).</w:t>
      </w:r>
    </w:p>
    <w:p w14:paraId="5FB6F90A" w14:textId="77777777" w:rsidR="004A16B7" w:rsidRDefault="004A16B7" w:rsidP="004A16B7">
      <w:pPr>
        <w:pStyle w:val="ListParagraph"/>
        <w:rPr>
          <w:rFonts w:ascii="Arial" w:hAnsi="Arial" w:cs="Arial"/>
          <w:color w:val="000000"/>
          <w:spacing w:val="-2"/>
        </w:rPr>
      </w:pPr>
    </w:p>
    <w:p w14:paraId="097CCB54" w14:textId="0FB840D4" w:rsidR="004A16B7" w:rsidRPr="00137433" w:rsidRDefault="004A16B7" w:rsidP="00B457B8">
      <w:pPr>
        <w:numPr>
          <w:ilvl w:val="0"/>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Services sur le terrain du fabricant : L</w:t>
      </w:r>
      <w:r w:rsidR="00305312">
        <w:rPr>
          <w:rFonts w:ascii="Arial" w:hAnsi="Arial"/>
          <w:color w:val="000000"/>
        </w:rPr>
        <w:t>’</w:t>
      </w:r>
      <w:r>
        <w:rPr>
          <w:rFonts w:ascii="Arial" w:hAnsi="Arial"/>
          <w:color w:val="000000"/>
        </w:rPr>
        <w:t>entrepreneur doit s</w:t>
      </w:r>
      <w:r w:rsidR="00305312">
        <w:rPr>
          <w:rFonts w:ascii="Arial" w:hAnsi="Arial"/>
          <w:color w:val="000000"/>
        </w:rPr>
        <w:t>’</w:t>
      </w:r>
      <w:r>
        <w:rPr>
          <w:rFonts w:ascii="Arial" w:hAnsi="Arial"/>
          <w:color w:val="000000"/>
        </w:rPr>
        <w:t>assurer qu</w:t>
      </w:r>
      <w:r w:rsidR="00305312">
        <w:rPr>
          <w:rFonts w:ascii="Arial" w:hAnsi="Arial"/>
          <w:color w:val="000000"/>
        </w:rPr>
        <w:t>’</w:t>
      </w:r>
      <w:r>
        <w:rPr>
          <w:rFonts w:ascii="Arial" w:hAnsi="Arial"/>
          <w:color w:val="000000"/>
        </w:rPr>
        <w:t>un représentant direct du fabricant se trouve sur place au cours de l</w:t>
      </w:r>
      <w:r w:rsidR="00305312">
        <w:rPr>
          <w:rFonts w:ascii="Arial" w:hAnsi="Arial"/>
          <w:color w:val="000000"/>
        </w:rPr>
        <w:t>’</w:t>
      </w:r>
      <w:r>
        <w:rPr>
          <w:rFonts w:ascii="Arial" w:hAnsi="Arial"/>
          <w:color w:val="000000"/>
        </w:rPr>
        <w:t>installation initiale des systèmes coupe-feu en vue de former le personnel de l</w:t>
      </w:r>
      <w:r w:rsidR="00305312">
        <w:rPr>
          <w:rFonts w:ascii="Arial" w:hAnsi="Arial"/>
          <w:color w:val="000000"/>
        </w:rPr>
        <w:t>’</w:t>
      </w:r>
      <w:r>
        <w:rPr>
          <w:rFonts w:ascii="Arial" w:hAnsi="Arial"/>
          <w:color w:val="000000"/>
        </w:rPr>
        <w:t>entrepreneur quant aux procédures de sélection et d</w:t>
      </w:r>
      <w:r w:rsidR="00305312">
        <w:rPr>
          <w:rFonts w:ascii="Arial" w:hAnsi="Arial"/>
          <w:color w:val="000000"/>
        </w:rPr>
        <w:t>’</w:t>
      </w:r>
      <w:r>
        <w:rPr>
          <w:rFonts w:ascii="Arial" w:hAnsi="Arial"/>
          <w:color w:val="000000"/>
        </w:rPr>
        <w:t>installation</w:t>
      </w:r>
      <w:r w:rsidR="00E63A03">
        <w:rPr>
          <w:rFonts w:ascii="Arial" w:hAnsi="Arial"/>
          <w:color w:val="000000"/>
        </w:rPr>
        <w:t xml:space="preserve">. </w:t>
      </w:r>
      <w:r>
        <w:rPr>
          <w:rFonts w:ascii="Arial" w:hAnsi="Arial"/>
          <w:color w:val="000000"/>
        </w:rPr>
        <w:t>La formation doit respecter les recommandations écrites du fabricant publiées dans sa documentation et ses plans détaillés</w:t>
      </w:r>
      <w:r w:rsidR="00E63A03">
        <w:rPr>
          <w:rFonts w:ascii="Arial" w:hAnsi="Arial"/>
          <w:color w:val="000000"/>
        </w:rPr>
        <w:t xml:space="preserve">. </w:t>
      </w:r>
      <w:r>
        <w:rPr>
          <w:rFonts w:ascii="Arial" w:hAnsi="Arial"/>
          <w:color w:val="000000"/>
        </w:rPr>
        <w:t>Lors de l</w:t>
      </w:r>
      <w:r w:rsidR="00305312">
        <w:rPr>
          <w:rFonts w:ascii="Arial" w:hAnsi="Arial"/>
          <w:color w:val="000000"/>
        </w:rPr>
        <w:t>’</w:t>
      </w:r>
      <w:r>
        <w:rPr>
          <w:rFonts w:ascii="Arial" w:hAnsi="Arial"/>
          <w:color w:val="000000"/>
        </w:rPr>
        <w:t>installation, l</w:t>
      </w:r>
      <w:r w:rsidR="00305312">
        <w:rPr>
          <w:rFonts w:ascii="Arial" w:hAnsi="Arial"/>
          <w:color w:val="000000"/>
        </w:rPr>
        <w:t>’</w:t>
      </w:r>
      <w:r>
        <w:rPr>
          <w:rFonts w:ascii="Arial" w:hAnsi="Arial"/>
          <w:color w:val="000000"/>
        </w:rPr>
        <w:t>entrepreneur demandera au représentant du fabricant de fournir des observations visuelles périodiques et des documents écrits faisant état des résultats. Pour obtenir du soutien, communiquez avec Hilti au 1-800-363-4458.</w:t>
      </w:r>
    </w:p>
    <w:p w14:paraId="13910F10" w14:textId="77777777" w:rsidR="002B6C61" w:rsidRPr="00843D19" w:rsidRDefault="002B6C61" w:rsidP="00843D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3EFB9F78" w14:textId="77777777" w:rsidR="008D14FF" w:rsidRPr="00843D19" w:rsidRDefault="008D14FF" w:rsidP="00843D19">
      <w:pPr>
        <w:pStyle w:val="PlainText"/>
        <w:rPr>
          <w:rFonts w:ascii="Arial" w:hAnsi="Arial" w:cs="Arial"/>
        </w:rPr>
      </w:pPr>
      <w:r>
        <w:rPr>
          <w:rFonts w:ascii="Arial" w:hAnsi="Arial"/>
        </w:rPr>
        <w:t>3.4</w:t>
      </w:r>
      <w:r>
        <w:rPr>
          <w:rFonts w:ascii="Arial" w:hAnsi="Arial"/>
        </w:rPr>
        <w:tab/>
        <w:t>INDICATION ET DOCUMENTATION</w:t>
      </w:r>
    </w:p>
    <w:p w14:paraId="5621A372" w14:textId="77777777" w:rsidR="008D14FF" w:rsidRPr="00843D19" w:rsidRDefault="008D14FF" w:rsidP="00843D19">
      <w:pPr>
        <w:pStyle w:val="PlainText"/>
        <w:rPr>
          <w:rFonts w:ascii="Arial" w:hAnsi="Arial" w:cs="Arial"/>
        </w:rPr>
      </w:pPr>
    </w:p>
    <w:p w14:paraId="638838FC" w14:textId="59163113" w:rsidR="00DE1E78" w:rsidRPr="00743B5F" w:rsidRDefault="00DE1E78" w:rsidP="00B457B8">
      <w:pPr>
        <w:numPr>
          <w:ilvl w:val="0"/>
          <w:numId w:val="2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L</w:t>
      </w:r>
      <w:r w:rsidR="00305312">
        <w:rPr>
          <w:rFonts w:ascii="Arial" w:hAnsi="Arial"/>
          <w:color w:val="000000"/>
        </w:rPr>
        <w:t>’</w:t>
      </w:r>
      <w:r>
        <w:rPr>
          <w:rFonts w:ascii="Arial" w:hAnsi="Arial"/>
          <w:color w:val="000000"/>
        </w:rPr>
        <w:t>entrepreneur spécialisé en sécurité incendie doit fournir la documentation pour chaque application mentionnée</w:t>
      </w:r>
      <w:r w:rsidR="00E63A03">
        <w:rPr>
          <w:rFonts w:ascii="Arial" w:hAnsi="Arial"/>
          <w:color w:val="000000"/>
        </w:rPr>
        <w:t xml:space="preserve">. </w:t>
      </w:r>
      <w:r>
        <w:rPr>
          <w:rFonts w:ascii="Arial" w:hAnsi="Arial"/>
          <w:color w:val="000000"/>
        </w:rPr>
        <w:t>Cette documentation a pour but d</w:t>
      </w:r>
      <w:r w:rsidR="00305312">
        <w:rPr>
          <w:rFonts w:ascii="Arial" w:hAnsi="Arial"/>
          <w:color w:val="000000"/>
        </w:rPr>
        <w:t>’</w:t>
      </w:r>
      <w:r>
        <w:rPr>
          <w:rFonts w:ascii="Arial" w:hAnsi="Arial"/>
          <w:color w:val="000000"/>
        </w:rPr>
        <w:t>identifier l</w:t>
      </w:r>
      <w:r w:rsidR="00305312">
        <w:rPr>
          <w:rFonts w:ascii="Arial" w:hAnsi="Arial"/>
          <w:color w:val="000000"/>
        </w:rPr>
        <w:t>’</w:t>
      </w:r>
      <w:r>
        <w:rPr>
          <w:rFonts w:ascii="Arial" w:hAnsi="Arial"/>
          <w:color w:val="000000"/>
        </w:rPr>
        <w:t>emplacement de chaque joint pour l</w:t>
      </w:r>
      <w:r w:rsidR="00305312">
        <w:rPr>
          <w:rFonts w:ascii="Arial" w:hAnsi="Arial"/>
          <w:color w:val="000000"/>
        </w:rPr>
        <w:t>’</w:t>
      </w:r>
      <w:r>
        <w:rPr>
          <w:rFonts w:ascii="Arial" w:hAnsi="Arial"/>
          <w:color w:val="000000"/>
        </w:rPr>
        <w:t>ensemble du projet.</w:t>
      </w:r>
    </w:p>
    <w:p w14:paraId="7BFEFCF3" w14:textId="77777777" w:rsidR="00DE1E78" w:rsidRPr="00843D19" w:rsidRDefault="00DE1E78" w:rsidP="00843D19">
      <w:pPr>
        <w:rPr>
          <w:rFonts w:ascii="Arial" w:hAnsi="Arial" w:cs="Arial"/>
        </w:rPr>
      </w:pPr>
      <w:r>
        <w:rPr>
          <w:rFonts w:ascii="Arial" w:hAnsi="Arial"/>
        </w:rPr>
        <w:t xml:space="preserve">      </w:t>
      </w:r>
    </w:p>
    <w:p w14:paraId="003AFB94" w14:textId="77777777" w:rsidR="00DE1E78" w:rsidRPr="00843D19" w:rsidRDefault="00DE1E78" w:rsidP="00B457B8">
      <w:pPr>
        <w:numPr>
          <w:ilvl w:val="0"/>
          <w:numId w:val="2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Pr>
          <w:rFonts w:ascii="Arial" w:hAnsi="Arial"/>
          <w:color w:val="000000"/>
        </w:rPr>
        <w:t>Le formulaire de documentation des joints de reprise doit comprendre :</w:t>
      </w:r>
    </w:p>
    <w:p w14:paraId="71D215A2" w14:textId="77777777" w:rsidR="00DE1E78" w:rsidRPr="00843D19" w:rsidRDefault="00DE1E78" w:rsidP="00843D19">
      <w:pPr>
        <w:rPr>
          <w:rFonts w:ascii="Arial" w:hAnsi="Arial" w:cs="Arial"/>
        </w:rPr>
      </w:pPr>
    </w:p>
    <w:p w14:paraId="2394E2E3" w14:textId="2C7A18CD" w:rsidR="00DE1E78" w:rsidRPr="00743B5F" w:rsidRDefault="00DE1E78" w:rsidP="00B457B8">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Un numéro d</w:t>
      </w:r>
      <w:r w:rsidR="00305312">
        <w:rPr>
          <w:rFonts w:ascii="Arial" w:hAnsi="Arial"/>
          <w:color w:val="000000"/>
        </w:rPr>
        <w:t>’</w:t>
      </w:r>
      <w:r>
        <w:rPr>
          <w:rFonts w:ascii="Arial" w:hAnsi="Arial"/>
          <w:color w:val="000000"/>
        </w:rPr>
        <w:t>emplacement séquentiel</w:t>
      </w:r>
    </w:p>
    <w:p w14:paraId="21D0EA12" w14:textId="77777777" w:rsidR="00DE1E78" w:rsidRPr="00743B5F" w:rsidRDefault="00DE1E78" w:rsidP="00B457B8">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Le nom du projet</w:t>
      </w:r>
    </w:p>
    <w:p w14:paraId="66B07294" w14:textId="697B4D3E" w:rsidR="00DE1E78" w:rsidRPr="00743B5F" w:rsidRDefault="00DE1E78" w:rsidP="00B457B8">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La date d</w:t>
      </w:r>
      <w:r w:rsidR="00305312">
        <w:rPr>
          <w:rFonts w:ascii="Arial" w:hAnsi="Arial"/>
          <w:color w:val="000000"/>
        </w:rPr>
        <w:t>’</w:t>
      </w:r>
      <w:r>
        <w:rPr>
          <w:rFonts w:ascii="Arial" w:hAnsi="Arial"/>
          <w:color w:val="000000"/>
        </w:rPr>
        <w:t>installation</w:t>
      </w:r>
    </w:p>
    <w:p w14:paraId="1A2880E5" w14:textId="08A7A4A4" w:rsidR="00DE1E78" w:rsidRPr="00743B5F" w:rsidRDefault="00DE1E78" w:rsidP="00B457B8">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Une description détaillée de l</w:t>
      </w:r>
      <w:r w:rsidR="00305312">
        <w:rPr>
          <w:rFonts w:ascii="Arial" w:hAnsi="Arial"/>
          <w:color w:val="000000"/>
        </w:rPr>
        <w:t>’</w:t>
      </w:r>
      <w:r>
        <w:rPr>
          <w:rFonts w:ascii="Arial" w:hAnsi="Arial"/>
          <w:color w:val="000000"/>
        </w:rPr>
        <w:t>emplacement des joints de reprise</w:t>
      </w:r>
    </w:p>
    <w:p w14:paraId="1EE57E9A" w14:textId="3E5A32E4" w:rsidR="00DE1E78" w:rsidRPr="00743B5F" w:rsidRDefault="00DE1E78" w:rsidP="00B457B8">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Le système homologué ou le numéro de l</w:t>
      </w:r>
      <w:r w:rsidR="00305312">
        <w:rPr>
          <w:rFonts w:ascii="Arial" w:hAnsi="Arial"/>
          <w:color w:val="000000"/>
        </w:rPr>
        <w:t>’</w:t>
      </w:r>
      <w:r>
        <w:rPr>
          <w:rFonts w:ascii="Arial" w:hAnsi="Arial"/>
          <w:color w:val="000000"/>
        </w:rPr>
        <w:t>avis d</w:t>
      </w:r>
      <w:r w:rsidR="00305312">
        <w:rPr>
          <w:rFonts w:ascii="Arial" w:hAnsi="Arial"/>
          <w:color w:val="000000"/>
        </w:rPr>
        <w:t>’</w:t>
      </w:r>
      <w:r>
        <w:rPr>
          <w:rFonts w:ascii="Arial" w:hAnsi="Arial"/>
          <w:color w:val="000000"/>
        </w:rPr>
        <w:t>ingénieur</w:t>
      </w:r>
    </w:p>
    <w:p w14:paraId="65369044" w14:textId="77777777" w:rsidR="00DE1E78" w:rsidRPr="00743B5F" w:rsidRDefault="00DE1E78" w:rsidP="00B457B8">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Le type de joint de reprise</w:t>
      </w:r>
    </w:p>
    <w:p w14:paraId="794974FD" w14:textId="77777777" w:rsidR="00DE1E78" w:rsidRPr="00743B5F" w:rsidRDefault="00DE1E78" w:rsidP="00B457B8">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La largeur du joint</w:t>
      </w:r>
    </w:p>
    <w:p w14:paraId="121A0A85" w14:textId="77777777" w:rsidR="00DE1E78" w:rsidRPr="00743B5F" w:rsidRDefault="00DE1E78" w:rsidP="00B457B8">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La longueur du joint en pieds linéaires</w:t>
      </w:r>
    </w:p>
    <w:p w14:paraId="0C12467E" w14:textId="77777777" w:rsidR="00DE1E78" w:rsidRPr="00743B5F" w:rsidRDefault="00DE1E78" w:rsidP="00B457B8">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Le nombre de côtés concernés</w:t>
      </w:r>
    </w:p>
    <w:p w14:paraId="34270FC3" w14:textId="77777777" w:rsidR="00DE1E78" w:rsidRPr="00743B5F" w:rsidRDefault="00DE1E78" w:rsidP="00B457B8">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Le degré de résistance au feu à atteindre</w:t>
      </w:r>
    </w:p>
    <w:p w14:paraId="59948A53" w14:textId="51BEAE93" w:rsidR="00DE1E78" w:rsidRPr="00743B5F" w:rsidRDefault="00DE1E78" w:rsidP="00B457B8">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Le nom de l</w:t>
      </w:r>
      <w:r w:rsidR="00305312">
        <w:rPr>
          <w:rFonts w:ascii="Arial" w:hAnsi="Arial"/>
          <w:color w:val="000000"/>
        </w:rPr>
        <w:t>’</w:t>
      </w:r>
      <w:r>
        <w:rPr>
          <w:rFonts w:ascii="Arial" w:hAnsi="Arial"/>
          <w:color w:val="000000"/>
        </w:rPr>
        <w:t>installateur</w:t>
      </w:r>
      <w:r>
        <w:rPr>
          <w:rFonts w:ascii="Arial" w:hAnsi="Arial"/>
          <w:color w:val="000000"/>
        </w:rPr>
        <w:tab/>
      </w:r>
    </w:p>
    <w:p w14:paraId="328B6DDE" w14:textId="77777777" w:rsidR="00DE1E78" w:rsidRPr="00843D19" w:rsidRDefault="00DE1E78" w:rsidP="00843D19">
      <w:pPr>
        <w:rPr>
          <w:rFonts w:ascii="Arial" w:hAnsi="Arial" w:cs="Arial"/>
        </w:rPr>
      </w:pPr>
    </w:p>
    <w:p w14:paraId="2A029DB7" w14:textId="6B90D47A" w:rsidR="005411F3" w:rsidRPr="00743B5F" w:rsidRDefault="00DE1E78" w:rsidP="00B457B8">
      <w:pPr>
        <w:numPr>
          <w:ilvl w:val="0"/>
          <w:numId w:val="2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Des copies de ces documents doivent être remises à l</w:t>
      </w:r>
      <w:r w:rsidR="00305312">
        <w:rPr>
          <w:rFonts w:ascii="Arial" w:hAnsi="Arial"/>
          <w:color w:val="000000"/>
        </w:rPr>
        <w:t>’</w:t>
      </w:r>
      <w:r>
        <w:rPr>
          <w:rFonts w:ascii="Arial" w:hAnsi="Arial"/>
          <w:color w:val="000000"/>
        </w:rPr>
        <w:t>entrepreneur général une fois le projet terminé.</w:t>
      </w:r>
    </w:p>
    <w:p w14:paraId="41693492" w14:textId="77777777" w:rsidR="00576368" w:rsidRDefault="00576368" w:rsidP="00576368">
      <w:pPr>
        <w:rPr>
          <w:rFonts w:ascii="Arial" w:hAnsi="Arial" w:cs="Arial"/>
        </w:rPr>
      </w:pPr>
    </w:p>
    <w:p w14:paraId="7C129CA0" w14:textId="77777777" w:rsidR="00576368" w:rsidRPr="00743B5F" w:rsidRDefault="00576368" w:rsidP="00B457B8">
      <w:pPr>
        <w:numPr>
          <w:ilvl w:val="0"/>
          <w:numId w:val="2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 xml:space="preserve">Un logiciel de gestion de la documentation sur les dispositifs coupe-feu doit être utilisé pour documenter les systèmes coupe-feu passifs et </w:t>
      </w:r>
    </w:p>
    <w:p w14:paraId="710FB34A" w14:textId="2DDF7E67" w:rsidR="00576368" w:rsidRPr="00743B5F" w:rsidRDefault="00576368" w:rsidP="00743B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Arial" w:hAnsi="Arial" w:cs="Arial"/>
          <w:color w:val="000000"/>
          <w:spacing w:val="-2"/>
        </w:rPr>
      </w:pPr>
      <w:proofErr w:type="gramStart"/>
      <w:r>
        <w:rPr>
          <w:rFonts w:ascii="Arial" w:hAnsi="Arial"/>
          <w:color w:val="000000"/>
        </w:rPr>
        <w:t>pour</w:t>
      </w:r>
      <w:proofErr w:type="gramEnd"/>
      <w:r>
        <w:rPr>
          <w:rFonts w:ascii="Arial" w:hAnsi="Arial"/>
          <w:color w:val="000000"/>
        </w:rPr>
        <w:t xml:space="preserve"> en effectuer le suivi et l</w:t>
      </w:r>
      <w:r w:rsidR="00305312">
        <w:rPr>
          <w:rFonts w:ascii="Arial" w:hAnsi="Arial"/>
          <w:color w:val="000000"/>
        </w:rPr>
        <w:t>’</w:t>
      </w:r>
      <w:r>
        <w:rPr>
          <w:rFonts w:ascii="Arial" w:hAnsi="Arial"/>
          <w:color w:val="000000"/>
        </w:rPr>
        <w:t>entretien tout au long de la phase de construction et d</w:t>
      </w:r>
      <w:r w:rsidR="00305312">
        <w:rPr>
          <w:rFonts w:ascii="Arial" w:hAnsi="Arial"/>
          <w:color w:val="000000"/>
        </w:rPr>
        <w:t>’</w:t>
      </w:r>
      <w:r>
        <w:rPr>
          <w:rFonts w:ascii="Arial" w:hAnsi="Arial"/>
          <w:color w:val="000000"/>
        </w:rPr>
        <w:t>entretien de l</w:t>
      </w:r>
      <w:r w:rsidR="00305312">
        <w:rPr>
          <w:rFonts w:ascii="Arial" w:hAnsi="Arial"/>
          <w:color w:val="000000"/>
        </w:rPr>
        <w:t>’</w:t>
      </w:r>
      <w:r>
        <w:rPr>
          <w:rFonts w:ascii="Arial" w:hAnsi="Arial"/>
          <w:color w:val="000000"/>
        </w:rPr>
        <w:t>installation. La solution logicielle doit être utilisée pour documenter chaque système coupe-feu installé dans le cadre du projet et chaque ajout, changement ou retrait ultérieur lié au système coupe-feu, ainsi que pour en effectuer le suivi</w:t>
      </w:r>
      <w:r w:rsidR="00E63A03">
        <w:rPr>
          <w:rFonts w:ascii="Arial" w:hAnsi="Arial"/>
          <w:color w:val="000000"/>
        </w:rPr>
        <w:t xml:space="preserve">. </w:t>
      </w:r>
      <w:r>
        <w:rPr>
          <w:rFonts w:ascii="Arial" w:hAnsi="Arial"/>
          <w:color w:val="000000"/>
        </w:rPr>
        <w:t>La documentation doit être gérée par un logiciel en nuage qui permet à l</w:t>
      </w:r>
      <w:r w:rsidR="00305312">
        <w:rPr>
          <w:rFonts w:ascii="Arial" w:hAnsi="Arial"/>
          <w:color w:val="000000"/>
        </w:rPr>
        <w:t>’</w:t>
      </w:r>
      <w:r>
        <w:rPr>
          <w:rFonts w:ascii="Arial" w:hAnsi="Arial"/>
          <w:color w:val="000000"/>
        </w:rPr>
        <w:t>installateur d</w:t>
      </w:r>
      <w:r w:rsidR="00305312">
        <w:rPr>
          <w:rFonts w:ascii="Arial" w:hAnsi="Arial"/>
          <w:color w:val="000000"/>
        </w:rPr>
        <w:t>’</w:t>
      </w:r>
      <w:r>
        <w:rPr>
          <w:rFonts w:ascii="Arial" w:hAnsi="Arial"/>
          <w:color w:val="000000"/>
        </w:rPr>
        <w:t>utiliser un téléphone intelligent ou une tablette standard (compatible avec iOS, Android ou Windows) pour saisir l</w:t>
      </w:r>
      <w:r w:rsidR="00305312">
        <w:rPr>
          <w:rFonts w:ascii="Arial" w:hAnsi="Arial"/>
          <w:color w:val="000000"/>
        </w:rPr>
        <w:t>’</w:t>
      </w:r>
      <w:r>
        <w:rPr>
          <w:rFonts w:ascii="Arial" w:hAnsi="Arial"/>
          <w:color w:val="000000"/>
        </w:rPr>
        <w:t>information pertinente à l</w:t>
      </w:r>
      <w:r w:rsidR="00305312">
        <w:rPr>
          <w:rFonts w:ascii="Arial" w:hAnsi="Arial"/>
          <w:color w:val="000000"/>
        </w:rPr>
        <w:t>’</w:t>
      </w:r>
      <w:r>
        <w:rPr>
          <w:rFonts w:ascii="Arial" w:hAnsi="Arial"/>
          <w:color w:val="000000"/>
        </w:rPr>
        <w:t>installation</w:t>
      </w:r>
      <w:r w:rsidR="00E63A03">
        <w:rPr>
          <w:rFonts w:ascii="Arial" w:hAnsi="Arial"/>
          <w:color w:val="000000"/>
        </w:rPr>
        <w:t xml:space="preserve">. </w:t>
      </w:r>
      <w:r>
        <w:rPr>
          <w:rFonts w:ascii="Arial" w:hAnsi="Arial"/>
          <w:color w:val="000000"/>
        </w:rPr>
        <w:t>Un suivi doit être effectué quant aux données suivantes pour chaque transpercement dans l</w:t>
      </w:r>
      <w:r w:rsidR="00305312">
        <w:rPr>
          <w:rFonts w:ascii="Arial" w:hAnsi="Arial"/>
          <w:color w:val="000000"/>
        </w:rPr>
        <w:t>’</w:t>
      </w:r>
      <w:r>
        <w:rPr>
          <w:rFonts w:ascii="Arial" w:hAnsi="Arial"/>
          <w:color w:val="000000"/>
        </w:rPr>
        <w:t>installation : le produit installé, le système installé, la date d</w:t>
      </w:r>
      <w:r w:rsidR="00305312">
        <w:rPr>
          <w:rFonts w:ascii="Arial" w:hAnsi="Arial"/>
          <w:color w:val="000000"/>
        </w:rPr>
        <w:t>’</w:t>
      </w:r>
      <w:r>
        <w:rPr>
          <w:rFonts w:ascii="Arial" w:hAnsi="Arial"/>
          <w:color w:val="000000"/>
        </w:rPr>
        <w:t>installation, l</w:t>
      </w:r>
      <w:r w:rsidR="00305312">
        <w:rPr>
          <w:rFonts w:ascii="Arial" w:hAnsi="Arial"/>
          <w:color w:val="000000"/>
        </w:rPr>
        <w:t>’</w:t>
      </w:r>
      <w:r>
        <w:rPr>
          <w:rFonts w:ascii="Arial" w:hAnsi="Arial"/>
          <w:color w:val="000000"/>
        </w:rPr>
        <w:t>emplacement du transpercement, y compris une notation sur l</w:t>
      </w:r>
      <w:r w:rsidR="00305312">
        <w:rPr>
          <w:rFonts w:ascii="Arial" w:hAnsi="Arial"/>
          <w:color w:val="000000"/>
        </w:rPr>
        <w:t>’</w:t>
      </w:r>
      <w:r>
        <w:rPr>
          <w:rFonts w:ascii="Arial" w:hAnsi="Arial"/>
          <w:color w:val="000000"/>
        </w:rPr>
        <w:t>image du plan en 2D, la cote F, le nom de l</w:t>
      </w:r>
      <w:r w:rsidR="00305312">
        <w:rPr>
          <w:rFonts w:ascii="Arial" w:hAnsi="Arial"/>
          <w:color w:val="000000"/>
        </w:rPr>
        <w:t>’</w:t>
      </w:r>
      <w:r>
        <w:rPr>
          <w:rFonts w:ascii="Arial" w:hAnsi="Arial"/>
          <w:color w:val="000000"/>
        </w:rPr>
        <w:t>installateur, des photos (avant et après l</w:t>
      </w:r>
      <w:r w:rsidR="00305312">
        <w:rPr>
          <w:rFonts w:ascii="Arial" w:hAnsi="Arial"/>
          <w:color w:val="000000"/>
        </w:rPr>
        <w:t>’</w:t>
      </w:r>
      <w:r>
        <w:rPr>
          <w:rFonts w:ascii="Arial" w:hAnsi="Arial"/>
          <w:color w:val="000000"/>
        </w:rPr>
        <w:t>installation) et l</w:t>
      </w:r>
      <w:r w:rsidR="00305312">
        <w:rPr>
          <w:rFonts w:ascii="Arial" w:hAnsi="Arial"/>
          <w:color w:val="000000"/>
        </w:rPr>
        <w:t>’</w:t>
      </w:r>
      <w:r>
        <w:rPr>
          <w:rFonts w:ascii="Arial" w:hAnsi="Arial"/>
          <w:color w:val="000000"/>
        </w:rPr>
        <w:t>état d</w:t>
      </w:r>
      <w:r w:rsidR="00305312">
        <w:rPr>
          <w:rFonts w:ascii="Arial" w:hAnsi="Arial"/>
          <w:color w:val="000000"/>
        </w:rPr>
        <w:t>’</w:t>
      </w:r>
      <w:r>
        <w:rPr>
          <w:rFonts w:ascii="Arial" w:hAnsi="Arial"/>
          <w:color w:val="000000"/>
        </w:rPr>
        <w:t>inspection</w:t>
      </w:r>
      <w:r w:rsidR="00E63A03">
        <w:rPr>
          <w:rFonts w:ascii="Arial" w:hAnsi="Arial"/>
          <w:color w:val="000000"/>
        </w:rPr>
        <w:t xml:space="preserve">. </w:t>
      </w:r>
      <w:r>
        <w:rPr>
          <w:rFonts w:ascii="Arial" w:hAnsi="Arial"/>
          <w:color w:val="000000"/>
        </w:rPr>
        <w:t>Le propriétaire ou le directeur de travaux peut désigner des articles supplémentaires pour lesquels un suivi doit être effectué</w:t>
      </w:r>
      <w:r w:rsidR="00E63A03">
        <w:rPr>
          <w:rFonts w:ascii="Arial" w:hAnsi="Arial"/>
          <w:color w:val="000000"/>
        </w:rPr>
        <w:t xml:space="preserve">. </w:t>
      </w:r>
      <w:r>
        <w:rPr>
          <w:rFonts w:ascii="Arial" w:hAnsi="Arial"/>
          <w:color w:val="000000"/>
        </w:rPr>
        <w:t>Le logiciel de gestion de la documentation sur les dispositifs coupe-feu doit exécuter les fonctions de base suivantes :</w:t>
      </w:r>
    </w:p>
    <w:p w14:paraId="025DFFD1" w14:textId="77777777" w:rsidR="00576368" w:rsidRDefault="00576368" w:rsidP="00576368">
      <w:pPr>
        <w:pStyle w:val="ListParagraph"/>
        <w:ind w:left="1440"/>
        <w:jc w:val="both"/>
        <w:rPr>
          <w:rFonts w:ascii="Arial" w:hAnsi="Arial" w:cs="Arial"/>
          <w:bCs/>
        </w:rPr>
      </w:pPr>
    </w:p>
    <w:p w14:paraId="6B2BB7FC" w14:textId="069B9043" w:rsidR="00576368" w:rsidRPr="00743B5F" w:rsidRDefault="00576368" w:rsidP="00B457B8">
      <w:pPr>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Créer plusieurs projets ou installations, ajouter, créer ou supprimer des utilisateurs pour chaque projet, télécharger des documents, y compris les systèmes UL, les plans d</w:t>
      </w:r>
      <w:r w:rsidR="00305312">
        <w:rPr>
          <w:rFonts w:ascii="Arial" w:hAnsi="Arial"/>
          <w:color w:val="000000"/>
        </w:rPr>
        <w:t>’</w:t>
      </w:r>
      <w:r>
        <w:rPr>
          <w:rFonts w:ascii="Arial" w:hAnsi="Arial"/>
          <w:color w:val="000000"/>
        </w:rPr>
        <w:t>étage en 2D, les données sur les produits, les avis d</w:t>
      </w:r>
      <w:r w:rsidR="00305312">
        <w:rPr>
          <w:rFonts w:ascii="Arial" w:hAnsi="Arial"/>
          <w:color w:val="000000"/>
        </w:rPr>
        <w:t>’</w:t>
      </w:r>
      <w:r>
        <w:rPr>
          <w:rFonts w:ascii="Arial" w:hAnsi="Arial"/>
          <w:color w:val="000000"/>
        </w:rPr>
        <w:t>ingénieurs, etc.</w:t>
      </w:r>
    </w:p>
    <w:p w14:paraId="073E2E32" w14:textId="4A642E72" w:rsidR="00576368" w:rsidRPr="00743B5F" w:rsidRDefault="00576368" w:rsidP="00B457B8">
      <w:pPr>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Définir les données nécessaires pour effectuer le suivi à l</w:t>
      </w:r>
      <w:r w:rsidR="00305312">
        <w:rPr>
          <w:rFonts w:ascii="Arial" w:hAnsi="Arial"/>
          <w:color w:val="000000"/>
        </w:rPr>
        <w:t>’</w:t>
      </w:r>
      <w:r>
        <w:rPr>
          <w:rFonts w:ascii="Arial" w:hAnsi="Arial"/>
          <w:color w:val="000000"/>
        </w:rPr>
        <w:t>aide de champs de saisie préétablis ou de champs de saisie personnalisés selon les besoins.</w:t>
      </w:r>
    </w:p>
    <w:p w14:paraId="777EF114" w14:textId="0CEE38C6" w:rsidR="00576368" w:rsidRPr="00743B5F" w:rsidRDefault="00576368" w:rsidP="00B457B8">
      <w:pPr>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Saisir plusieurs photos pour chaque transpercement, y compris une photo avant l</w:t>
      </w:r>
      <w:r w:rsidR="00305312">
        <w:rPr>
          <w:rFonts w:ascii="Arial" w:hAnsi="Arial"/>
          <w:color w:val="000000"/>
        </w:rPr>
        <w:t>’</w:t>
      </w:r>
      <w:r>
        <w:rPr>
          <w:rFonts w:ascii="Arial" w:hAnsi="Arial"/>
          <w:color w:val="000000"/>
        </w:rPr>
        <w:t>installation et une photo après l</w:t>
      </w:r>
      <w:r w:rsidR="00305312">
        <w:rPr>
          <w:rFonts w:ascii="Arial" w:hAnsi="Arial"/>
          <w:color w:val="000000"/>
        </w:rPr>
        <w:t>’</w:t>
      </w:r>
      <w:r>
        <w:rPr>
          <w:rFonts w:ascii="Arial" w:hAnsi="Arial"/>
          <w:color w:val="000000"/>
        </w:rPr>
        <w:t>installation.</w:t>
      </w:r>
    </w:p>
    <w:p w14:paraId="5BF37FF4" w14:textId="5976572D" w:rsidR="00576368" w:rsidRPr="00743B5F" w:rsidRDefault="00576368" w:rsidP="00B457B8">
      <w:pPr>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Numériser le code QR sur l</w:t>
      </w:r>
      <w:r w:rsidR="00305312">
        <w:rPr>
          <w:rFonts w:ascii="Arial" w:hAnsi="Arial"/>
          <w:color w:val="000000"/>
        </w:rPr>
        <w:t>’</w:t>
      </w:r>
      <w:r>
        <w:rPr>
          <w:rFonts w:ascii="Arial" w:hAnsi="Arial"/>
          <w:color w:val="000000"/>
        </w:rPr>
        <w:t>étiquette d</w:t>
      </w:r>
      <w:r w:rsidR="00305312">
        <w:rPr>
          <w:rFonts w:ascii="Arial" w:hAnsi="Arial"/>
          <w:color w:val="000000"/>
        </w:rPr>
        <w:t>’</w:t>
      </w:r>
      <w:r>
        <w:rPr>
          <w:rFonts w:ascii="Arial" w:hAnsi="Arial"/>
          <w:color w:val="000000"/>
        </w:rPr>
        <w:t>identification Hilti pour relier les données du programme à un emplacement de transpercement précis.</w:t>
      </w:r>
    </w:p>
    <w:p w14:paraId="27809EDD" w14:textId="7C650540" w:rsidR="00576368" w:rsidRPr="00743B5F" w:rsidRDefault="00576368" w:rsidP="00B457B8">
      <w:pPr>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Annoter (marquer) l</w:t>
      </w:r>
      <w:r w:rsidR="00305312">
        <w:rPr>
          <w:rFonts w:ascii="Arial" w:hAnsi="Arial"/>
          <w:color w:val="000000"/>
        </w:rPr>
        <w:t>’</w:t>
      </w:r>
      <w:r>
        <w:rPr>
          <w:rFonts w:ascii="Arial" w:hAnsi="Arial"/>
          <w:color w:val="000000"/>
        </w:rPr>
        <w:t>emplacement du transpercement sur le plan d</w:t>
      </w:r>
      <w:r w:rsidR="00305312">
        <w:rPr>
          <w:rFonts w:ascii="Arial" w:hAnsi="Arial"/>
          <w:color w:val="000000"/>
        </w:rPr>
        <w:t>’</w:t>
      </w:r>
      <w:r>
        <w:rPr>
          <w:rFonts w:ascii="Arial" w:hAnsi="Arial"/>
          <w:color w:val="000000"/>
        </w:rPr>
        <w:t>étage en 2D.</w:t>
      </w:r>
    </w:p>
    <w:p w14:paraId="0C5B5B5B" w14:textId="77777777" w:rsidR="00576368" w:rsidRPr="00743B5F" w:rsidRDefault="00576368" w:rsidP="00B457B8">
      <w:pPr>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Créer des rapports en filtrant les données et en utilisant des modèles de rapports.</w:t>
      </w:r>
    </w:p>
    <w:p w14:paraId="27CC6815" w14:textId="44BF7E58" w:rsidR="00576368" w:rsidRPr="00743B5F" w:rsidRDefault="00576368" w:rsidP="00B457B8">
      <w:pPr>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Synchroniser des données en ligne ou hors ligne (dans les zones où le service de données n</w:t>
      </w:r>
      <w:r w:rsidR="00305312">
        <w:rPr>
          <w:rFonts w:ascii="Arial" w:hAnsi="Arial"/>
          <w:color w:val="000000"/>
        </w:rPr>
        <w:t>’</w:t>
      </w:r>
      <w:r>
        <w:rPr>
          <w:rFonts w:ascii="Arial" w:hAnsi="Arial"/>
          <w:color w:val="000000"/>
        </w:rPr>
        <w:t>est pas disponible) entre des appareils mobiles, des applications en ligne et des systèmes en nuage.</w:t>
      </w:r>
    </w:p>
    <w:p w14:paraId="67C1C60B" w14:textId="7C4CE093" w:rsidR="00576368" w:rsidRPr="00743B5F" w:rsidRDefault="00576368" w:rsidP="00B457B8">
      <w:pPr>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Permettre de transférer la propriété des projets d</w:t>
      </w:r>
      <w:r w:rsidR="00305312">
        <w:rPr>
          <w:rFonts w:ascii="Arial" w:hAnsi="Arial"/>
          <w:color w:val="000000"/>
        </w:rPr>
        <w:t>’</w:t>
      </w:r>
      <w:r>
        <w:rPr>
          <w:rFonts w:ascii="Arial" w:hAnsi="Arial"/>
          <w:color w:val="000000"/>
        </w:rPr>
        <w:t>un client à un autre, de la phase de construction jusqu</w:t>
      </w:r>
      <w:r w:rsidR="00305312">
        <w:rPr>
          <w:rFonts w:ascii="Arial" w:hAnsi="Arial"/>
          <w:color w:val="000000"/>
        </w:rPr>
        <w:t>’</w:t>
      </w:r>
      <w:r>
        <w:rPr>
          <w:rFonts w:ascii="Arial" w:hAnsi="Arial"/>
          <w:color w:val="000000"/>
        </w:rPr>
        <w:t>à l</w:t>
      </w:r>
      <w:r w:rsidR="00305312">
        <w:rPr>
          <w:rFonts w:ascii="Arial" w:hAnsi="Arial"/>
          <w:color w:val="000000"/>
        </w:rPr>
        <w:t>’</w:t>
      </w:r>
      <w:r>
        <w:rPr>
          <w:rFonts w:ascii="Arial" w:hAnsi="Arial"/>
          <w:color w:val="000000"/>
        </w:rPr>
        <w:t>entretien de l</w:t>
      </w:r>
      <w:r w:rsidR="00305312">
        <w:rPr>
          <w:rFonts w:ascii="Arial" w:hAnsi="Arial"/>
          <w:color w:val="000000"/>
        </w:rPr>
        <w:t>’</w:t>
      </w:r>
      <w:r>
        <w:rPr>
          <w:rFonts w:ascii="Arial" w:hAnsi="Arial"/>
          <w:color w:val="000000"/>
        </w:rPr>
        <w:t>installation.</w:t>
      </w:r>
    </w:p>
    <w:p w14:paraId="0FD77ABA" w14:textId="77777777" w:rsidR="00576368" w:rsidRDefault="00576368" w:rsidP="00576368">
      <w:pPr>
        <w:pStyle w:val="ListParagraph"/>
        <w:ind w:left="1440"/>
        <w:jc w:val="both"/>
        <w:rPr>
          <w:rFonts w:ascii="Arial" w:hAnsi="Arial" w:cs="Arial"/>
          <w:bCs/>
        </w:rPr>
      </w:pPr>
    </w:p>
    <w:p w14:paraId="588BE62B" w14:textId="22788482" w:rsidR="00576368" w:rsidRPr="006B3BCE" w:rsidRDefault="00576368" w:rsidP="00576368">
      <w:pPr>
        <w:pStyle w:val="PR1"/>
        <w:numPr>
          <w:ilvl w:val="0"/>
          <w:numId w:val="0"/>
        </w:numPr>
        <w:ind w:left="1440"/>
        <w:rPr>
          <w:rFonts w:ascii="Arial" w:eastAsia="Calibri" w:hAnsi="Arial" w:cs="Arial"/>
          <w:bCs/>
          <w:sz w:val="20"/>
        </w:rPr>
      </w:pPr>
      <w:r>
        <w:rPr>
          <w:rFonts w:ascii="Arial" w:hAnsi="Arial"/>
          <w:bCs/>
          <w:sz w:val="20"/>
        </w:rPr>
        <w:t>Fixer de manière permanente les étiquettes d</w:t>
      </w:r>
      <w:r w:rsidR="00305312">
        <w:rPr>
          <w:rFonts w:ascii="Arial" w:hAnsi="Arial"/>
          <w:bCs/>
          <w:sz w:val="20"/>
        </w:rPr>
        <w:t>’</w:t>
      </w:r>
      <w:r>
        <w:rPr>
          <w:rFonts w:ascii="Arial" w:hAnsi="Arial"/>
          <w:bCs/>
          <w:sz w:val="20"/>
        </w:rPr>
        <w:t xml:space="preserve">identification Hilti aux surfaces adjacentes au coupe-feu ou à moins de 6 po (150 mm) de celui-ci, afin que les étiquettes soient visibles à toute personne cherchant à retirer ou à changer des éléments pénétrants ou </w:t>
      </w:r>
      <w:proofErr w:type="gramStart"/>
      <w:r>
        <w:rPr>
          <w:rFonts w:ascii="Arial" w:hAnsi="Arial"/>
          <w:bCs/>
          <w:sz w:val="20"/>
        </w:rPr>
        <w:lastRenderedPageBreak/>
        <w:t>des coupe-feu</w:t>
      </w:r>
      <w:proofErr w:type="gramEnd"/>
      <w:r>
        <w:rPr>
          <w:rFonts w:ascii="Arial" w:hAnsi="Arial"/>
          <w:bCs/>
          <w:sz w:val="20"/>
        </w:rPr>
        <w:t>. Les étiquettes doivent avoir un code QR unique pour chaque transpercement qui peut être numérisé par le logiciel de gestion de la documentation sur les dispositifs coupe-feu afin de définir rapidement les attributs du transpercement.</w:t>
      </w:r>
    </w:p>
    <w:p w14:paraId="0A09ED18" w14:textId="77777777" w:rsidR="00576368" w:rsidRDefault="00576368" w:rsidP="00576368">
      <w:pPr>
        <w:pStyle w:val="ART"/>
        <w:numPr>
          <w:ilvl w:val="0"/>
          <w:numId w:val="0"/>
        </w:numPr>
        <w:ind w:left="1440"/>
        <w:rPr>
          <w:rStyle w:val="Hyperlink"/>
          <w:rFonts w:ascii="Arial" w:hAnsi="Arial" w:cs="Arial"/>
          <w:bCs/>
          <w:sz w:val="20"/>
        </w:rPr>
      </w:pPr>
      <w:r>
        <w:rPr>
          <w:rFonts w:ascii="Arial" w:hAnsi="Arial"/>
          <w:bCs/>
          <w:sz w:val="20"/>
        </w:rPr>
        <w:t xml:space="preserve">Logiciel acceptable : Hilti CFS-DM, de Hilti (Canada) Corporation, Mississauga, Ontario, 1-800-363-4458, site Web : </w:t>
      </w:r>
      <w:hyperlink r:id="rId9" w:history="1">
        <w:r>
          <w:rPr>
            <w:rStyle w:val="Hyperlink"/>
            <w:rFonts w:ascii="Arial" w:hAnsi="Arial"/>
            <w:bCs/>
            <w:sz w:val="20"/>
          </w:rPr>
          <w:t>www.hilti.ca</w:t>
        </w:r>
      </w:hyperlink>
      <w:r>
        <w:rPr>
          <w:rFonts w:ascii="Arial" w:hAnsi="Arial"/>
          <w:bCs/>
          <w:sz w:val="20"/>
        </w:rPr>
        <w:t>.</w:t>
      </w:r>
    </w:p>
    <w:p w14:paraId="39D973A8" w14:textId="77777777" w:rsidR="00576368" w:rsidRPr="00BA2F41" w:rsidRDefault="00576368" w:rsidP="00576368">
      <w:pPr>
        <w:pStyle w:val="PR1"/>
        <w:numPr>
          <w:ilvl w:val="0"/>
          <w:numId w:val="0"/>
        </w:numPr>
        <w:ind w:left="864"/>
      </w:pPr>
    </w:p>
    <w:p w14:paraId="6636C7E0" w14:textId="77777777" w:rsidR="00576368" w:rsidRPr="00B43344" w:rsidRDefault="00576368" w:rsidP="00B457B8">
      <w:pPr>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Cs/>
        </w:rPr>
      </w:pPr>
      <w:r>
        <w:rPr>
          <w:rFonts w:ascii="Arial" w:hAnsi="Arial"/>
          <w:color w:val="000000"/>
        </w:rPr>
        <w:t>Substitutions : interdites.</w:t>
      </w:r>
    </w:p>
    <w:p w14:paraId="5E9EC007" w14:textId="77777777" w:rsidR="00576368" w:rsidRPr="00B43344" w:rsidRDefault="00576368" w:rsidP="00576368">
      <w:pPr>
        <w:rPr>
          <w:rFonts w:ascii="Arial" w:hAnsi="Arial" w:cs="Arial"/>
          <w:bCs/>
        </w:rPr>
      </w:pPr>
    </w:p>
    <w:p w14:paraId="0B39BCB7" w14:textId="44B72E6E" w:rsidR="00576368" w:rsidRPr="00743B5F" w:rsidRDefault="00576368" w:rsidP="00B457B8">
      <w:pPr>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Source unique : Obtenir auprès d</w:t>
      </w:r>
      <w:r w:rsidR="00305312">
        <w:rPr>
          <w:rFonts w:ascii="Arial" w:hAnsi="Arial"/>
          <w:color w:val="000000"/>
        </w:rPr>
        <w:t>’</w:t>
      </w:r>
      <w:r>
        <w:rPr>
          <w:rFonts w:ascii="Arial" w:hAnsi="Arial"/>
          <w:color w:val="000000"/>
        </w:rPr>
        <w:t>un seul et unique fabricant le logiciel de gestion de la documentation sur les dispositifs coupe-feu et les systèmes coupe-feu pour chaque type de transpercement et de construction indiqué.</w:t>
      </w:r>
    </w:p>
    <w:p w14:paraId="410968BC" w14:textId="77777777" w:rsidR="00576368" w:rsidRPr="00843D19" w:rsidRDefault="00576368" w:rsidP="00576368">
      <w:pPr>
        <w:rPr>
          <w:rFonts w:ascii="Arial" w:hAnsi="Arial" w:cs="Arial"/>
        </w:rPr>
      </w:pPr>
    </w:p>
    <w:p w14:paraId="2103CD3D" w14:textId="77777777" w:rsidR="008D14FF" w:rsidRPr="00843D19" w:rsidRDefault="008D14FF" w:rsidP="00843D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29E567F1" w14:textId="77777777" w:rsidR="002B6C61" w:rsidRPr="00843D19" w:rsidRDefault="00743B5F"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3.5</w:t>
      </w:r>
      <w:r>
        <w:rPr>
          <w:rFonts w:ascii="Arial" w:hAnsi="Arial"/>
          <w:color w:val="000000"/>
        </w:rPr>
        <w:tab/>
        <w:t>MISE AU POINT ET NETTOYAGE</w:t>
      </w:r>
    </w:p>
    <w:p w14:paraId="60D146AA" w14:textId="77777777" w:rsidR="002B6C61" w:rsidRPr="00843D19" w:rsidRDefault="002B6C61" w:rsidP="00843D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5790D7D9" w14:textId="53515C99" w:rsidR="00B96CF3" w:rsidRPr="00843D19" w:rsidRDefault="00B96CF3" w:rsidP="00B457B8">
      <w:pPr>
        <w:numPr>
          <w:ilvl w:val="0"/>
          <w:numId w:val="3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Enlever l</w:t>
      </w:r>
      <w:r w:rsidR="00305312">
        <w:rPr>
          <w:rFonts w:ascii="Arial" w:hAnsi="Arial"/>
          <w:color w:val="000000"/>
        </w:rPr>
        <w:t>’</w:t>
      </w:r>
      <w:r>
        <w:rPr>
          <w:rFonts w:ascii="Arial" w:hAnsi="Arial"/>
          <w:color w:val="000000"/>
        </w:rPr>
        <w:t>équipement, les matériaux et les débris afin de laisser la zone propre et sans dommages.</w:t>
      </w:r>
    </w:p>
    <w:p w14:paraId="6AB595D8" w14:textId="77777777" w:rsidR="00B96CF3" w:rsidRPr="00843D19" w:rsidRDefault="00B96CF3" w:rsidP="00843D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Arial" w:hAnsi="Arial" w:cs="Arial"/>
          <w:color w:val="000000"/>
          <w:spacing w:val="-2"/>
        </w:rPr>
      </w:pPr>
    </w:p>
    <w:p w14:paraId="53425C87" w14:textId="69B80245" w:rsidR="00B96CF3" w:rsidRPr="00843D19" w:rsidRDefault="00B96CF3" w:rsidP="00B457B8">
      <w:pPr>
        <w:numPr>
          <w:ilvl w:val="0"/>
          <w:numId w:val="3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Au cours des travaux, nettoyer toutes les surfaces adjacentes aux ouvertures et aux joints obturés afin d</w:t>
      </w:r>
      <w:r w:rsidR="00305312">
        <w:rPr>
          <w:rFonts w:ascii="Arial" w:hAnsi="Arial"/>
          <w:color w:val="000000"/>
        </w:rPr>
        <w:t>’</w:t>
      </w:r>
      <w:r>
        <w:rPr>
          <w:rFonts w:ascii="Arial" w:hAnsi="Arial"/>
          <w:color w:val="000000"/>
        </w:rPr>
        <w:t>éliminer les saletés et les surplus de matériaux coupe-feu.</w:t>
      </w:r>
    </w:p>
    <w:p w14:paraId="33E497D0" w14:textId="77777777" w:rsidR="002B6C61" w:rsidRPr="00843D19" w:rsidRDefault="002B6C61" w:rsidP="00843D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Arial" w:hAnsi="Arial" w:cs="Arial"/>
          <w:color w:val="000000"/>
          <w:spacing w:val="-2"/>
        </w:rPr>
      </w:pPr>
    </w:p>
    <w:p w14:paraId="63A0C833" w14:textId="77777777" w:rsidR="005411F3" w:rsidRPr="00843D19" w:rsidRDefault="005411F3" w:rsidP="00843D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Arial" w:hAnsi="Arial" w:cs="Arial"/>
          <w:color w:val="000000"/>
          <w:spacing w:val="-2"/>
        </w:rPr>
      </w:pPr>
    </w:p>
    <w:p w14:paraId="2A2D2ADD" w14:textId="40E2A796" w:rsidR="005411F3" w:rsidRPr="00843D19" w:rsidRDefault="00743B5F" w:rsidP="00843D19">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3.6     UTILISATION DE LA MAIN-D</w:t>
      </w:r>
      <w:r w:rsidR="00305312">
        <w:rPr>
          <w:rFonts w:ascii="Arial" w:hAnsi="Arial"/>
          <w:color w:val="000000"/>
        </w:rPr>
        <w:t>’</w:t>
      </w:r>
      <w:r>
        <w:rPr>
          <w:rFonts w:ascii="Arial" w:hAnsi="Arial"/>
          <w:color w:val="000000"/>
        </w:rPr>
        <w:t>ŒUVRE POUR INSTALLER LES SYSTÈMES COUPE-FEU</w:t>
      </w:r>
    </w:p>
    <w:p w14:paraId="21D22E10" w14:textId="77777777" w:rsidR="005411F3" w:rsidRPr="00843D19" w:rsidRDefault="005411F3" w:rsidP="00843D19">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90"/>
        <w:rPr>
          <w:rFonts w:ascii="Arial" w:hAnsi="Arial" w:cs="Arial"/>
          <w:color w:val="000000"/>
          <w:spacing w:val="-2"/>
        </w:rPr>
      </w:pPr>
    </w:p>
    <w:p w14:paraId="173DE41F" w14:textId="436C8CCB" w:rsidR="005411F3" w:rsidRPr="00843D19" w:rsidRDefault="005411F3" w:rsidP="00B457B8">
      <w:pPr>
        <w:numPr>
          <w:ilvl w:val="0"/>
          <w:numId w:val="3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r>
        <w:rPr>
          <w:rFonts w:ascii="Arial" w:hAnsi="Arial"/>
          <w:color w:val="000000"/>
        </w:rPr>
        <w:t>Pour assurer une harmonie parfaite sur le chantier, l</w:t>
      </w:r>
      <w:r w:rsidR="00305312">
        <w:rPr>
          <w:rFonts w:ascii="Arial" w:hAnsi="Arial"/>
          <w:color w:val="000000"/>
        </w:rPr>
        <w:t>’</w:t>
      </w:r>
      <w:r>
        <w:rPr>
          <w:rFonts w:ascii="Arial" w:hAnsi="Arial"/>
          <w:color w:val="000000"/>
        </w:rPr>
        <w:t>installation dans le cadre de chaque volet des travaux doit s</w:t>
      </w:r>
      <w:r w:rsidR="00305312">
        <w:rPr>
          <w:rFonts w:ascii="Arial" w:hAnsi="Arial"/>
          <w:color w:val="000000"/>
        </w:rPr>
        <w:t>’</w:t>
      </w:r>
      <w:r>
        <w:rPr>
          <w:rFonts w:ascii="Arial" w:hAnsi="Arial"/>
          <w:color w:val="000000"/>
        </w:rPr>
        <w:t>effectuer sur le plan juridictionnel conformément aux ententes commerciales en vigueur.</w:t>
      </w:r>
    </w:p>
    <w:p w14:paraId="3C65379A" w14:textId="77777777" w:rsidR="005411F3" w:rsidRPr="00843D19" w:rsidRDefault="005411F3" w:rsidP="00843D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000000"/>
          <w:spacing w:val="-2"/>
        </w:rPr>
      </w:pPr>
    </w:p>
    <w:p w14:paraId="1212ED95" w14:textId="77777777" w:rsidR="003250D9" w:rsidRDefault="00743B5F" w:rsidP="00576368">
      <w:pPr>
        <w:tabs>
          <w:tab w:val="left" w:pos="-1440"/>
        </w:tabs>
        <w:suppressAutoHyphens/>
        <w:rPr>
          <w:rFonts w:ascii="Arial" w:hAnsi="Arial" w:cs="Arial"/>
          <w:color w:val="000000"/>
          <w:spacing w:val="-2"/>
        </w:rPr>
        <w:sectPr w:rsidR="003250D9" w:rsidSect="00843D19">
          <w:headerReference w:type="default" r:id="rId10"/>
          <w:footerReference w:type="default" r:id="rId11"/>
          <w:endnotePr>
            <w:numFmt w:val="decimal"/>
          </w:endnotePr>
          <w:pgSz w:w="12240" w:h="15840"/>
          <w:pgMar w:top="1440" w:right="1440" w:bottom="1440" w:left="1440" w:header="720" w:footer="720" w:gutter="0"/>
          <w:pgNumType w:start="1"/>
          <w:cols w:space="720"/>
          <w:noEndnote/>
        </w:sectPr>
      </w:pPr>
      <w:r>
        <w:rPr>
          <w:rFonts w:ascii="Arial" w:hAnsi="Arial"/>
          <w:color w:val="000000"/>
        </w:rPr>
        <w:t>3.7</w:t>
      </w:r>
      <w:r>
        <w:rPr>
          <w:rFonts w:ascii="Arial" w:hAnsi="Arial"/>
          <w:color w:val="000000"/>
        </w:rPr>
        <w:tab/>
        <w:t>LISTE DES SYSTÈMES COUPE-FEU POUR JOINTS LES PLUS COURANTS</w:t>
      </w:r>
    </w:p>
    <w:p w14:paraId="7B313069" w14:textId="276D596D" w:rsidR="00203F1C" w:rsidRPr="001301EC" w:rsidRDefault="003250D9" w:rsidP="00576368">
      <w:pPr>
        <w:tabs>
          <w:tab w:val="left" w:pos="-1440"/>
        </w:tabs>
        <w:suppressAutoHyphens/>
        <w:rPr>
          <w:rFonts w:ascii="Arial" w:hAnsi="Arial" w:cs="Arial"/>
          <w:b/>
          <w:color w:val="000000"/>
          <w:spacing w:val="-2"/>
        </w:rPr>
      </w:pPr>
      <w:r>
        <w:rPr>
          <w:rFonts w:ascii="Arial" w:hAnsi="Arial"/>
          <w:b/>
          <w:color w:val="000000"/>
        </w:rPr>
        <w:lastRenderedPageBreak/>
        <w:t>Liste des systèmes coupe-feu pour joints</w:t>
      </w:r>
      <w:r w:rsidR="00E63A03">
        <w:rPr>
          <w:rFonts w:ascii="Arial" w:hAnsi="Arial"/>
          <w:b/>
          <w:color w:val="000000"/>
        </w:rPr>
        <w:t xml:space="preserve">. </w:t>
      </w:r>
      <w:r>
        <w:rPr>
          <w:rFonts w:ascii="Arial" w:hAnsi="Arial"/>
          <w:b/>
          <w:color w:val="000000"/>
        </w:rPr>
        <w:t>Base de conception : Hilti, Inc.</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394"/>
        <w:gridCol w:w="2394"/>
        <w:gridCol w:w="2394"/>
        <w:gridCol w:w="2394"/>
      </w:tblGrid>
      <w:tr w:rsidR="003250D9" w:rsidRPr="00A423F7" w14:paraId="31B86E0A" w14:textId="77777777" w:rsidTr="007D49E0">
        <w:tc>
          <w:tcPr>
            <w:tcW w:w="1250" w:type="pct"/>
            <w:vMerge w:val="restart"/>
            <w:tcBorders>
              <w:bottom w:val="single" w:sz="12" w:space="0" w:color="000000"/>
            </w:tcBorders>
            <w:shd w:val="clear" w:color="auto" w:fill="auto"/>
            <w:vAlign w:val="center"/>
          </w:tcPr>
          <w:p w14:paraId="291B30B2" w14:textId="77777777" w:rsidR="003250D9" w:rsidRPr="00A423F7" w:rsidRDefault="003250D9" w:rsidP="007D49E0">
            <w:pPr>
              <w:tabs>
                <w:tab w:val="left" w:pos="-1440"/>
              </w:tabs>
              <w:suppressAutoHyphens/>
              <w:jc w:val="center"/>
              <w:rPr>
                <w:rFonts w:ascii="Arial" w:hAnsi="Arial" w:cs="Arial"/>
                <w:b/>
                <w:color w:val="000000"/>
                <w:spacing w:val="-2"/>
                <w:sz w:val="16"/>
                <w:szCs w:val="16"/>
              </w:rPr>
            </w:pPr>
            <w:r>
              <w:rPr>
                <w:rFonts w:ascii="Arial" w:hAnsi="Arial"/>
                <w:b/>
                <w:color w:val="000000"/>
                <w:sz w:val="16"/>
                <w:szCs w:val="16"/>
              </w:rPr>
              <w:t>Type de joint</w:t>
            </w:r>
          </w:p>
        </w:tc>
        <w:tc>
          <w:tcPr>
            <w:tcW w:w="1250" w:type="pct"/>
            <w:vMerge w:val="restart"/>
            <w:tcBorders>
              <w:bottom w:val="single" w:sz="12" w:space="0" w:color="000000"/>
            </w:tcBorders>
            <w:shd w:val="clear" w:color="auto" w:fill="auto"/>
            <w:vAlign w:val="center"/>
          </w:tcPr>
          <w:p w14:paraId="1327DC95" w14:textId="77777777" w:rsidR="003250D9" w:rsidRPr="00A423F7" w:rsidRDefault="003250D9" w:rsidP="007D49E0">
            <w:pPr>
              <w:tabs>
                <w:tab w:val="left" w:pos="-1440"/>
              </w:tabs>
              <w:suppressAutoHyphens/>
              <w:jc w:val="center"/>
              <w:rPr>
                <w:rFonts w:ascii="Arial" w:hAnsi="Arial" w:cs="Arial"/>
                <w:b/>
                <w:color w:val="000000"/>
                <w:spacing w:val="-2"/>
                <w:sz w:val="16"/>
                <w:szCs w:val="16"/>
              </w:rPr>
            </w:pPr>
            <w:r>
              <w:rPr>
                <w:rFonts w:ascii="Arial" w:hAnsi="Arial"/>
                <w:b/>
                <w:color w:val="000000"/>
                <w:sz w:val="16"/>
                <w:szCs w:val="16"/>
              </w:rPr>
              <w:t>Cote F</w:t>
            </w:r>
          </w:p>
          <w:p w14:paraId="7B45F147" w14:textId="77777777" w:rsidR="003250D9" w:rsidRPr="00A423F7" w:rsidRDefault="003250D9" w:rsidP="007D49E0">
            <w:pPr>
              <w:tabs>
                <w:tab w:val="left" w:pos="-1440"/>
              </w:tabs>
              <w:suppressAutoHyphens/>
              <w:jc w:val="center"/>
              <w:rPr>
                <w:rFonts w:ascii="Arial" w:hAnsi="Arial" w:cs="Arial"/>
                <w:b/>
                <w:color w:val="000000"/>
                <w:spacing w:val="-2"/>
                <w:sz w:val="16"/>
                <w:szCs w:val="16"/>
              </w:rPr>
            </w:pPr>
            <w:r>
              <w:rPr>
                <w:rFonts w:ascii="Arial" w:hAnsi="Arial"/>
                <w:b/>
                <w:color w:val="000000"/>
                <w:sz w:val="16"/>
                <w:szCs w:val="16"/>
              </w:rPr>
              <w:t>(</w:t>
            </w:r>
            <w:proofErr w:type="gramStart"/>
            <w:r>
              <w:rPr>
                <w:rFonts w:ascii="Arial" w:hAnsi="Arial"/>
                <w:b/>
                <w:color w:val="000000"/>
                <w:sz w:val="16"/>
                <w:szCs w:val="16"/>
              </w:rPr>
              <w:t>h</w:t>
            </w:r>
            <w:proofErr w:type="gramEnd"/>
            <w:r>
              <w:rPr>
                <w:rFonts w:ascii="Arial" w:hAnsi="Arial"/>
                <w:b/>
                <w:color w:val="000000"/>
                <w:sz w:val="16"/>
                <w:szCs w:val="16"/>
              </w:rPr>
              <w:t>)</w:t>
            </w:r>
          </w:p>
        </w:tc>
        <w:tc>
          <w:tcPr>
            <w:tcW w:w="2500" w:type="pct"/>
            <w:gridSpan w:val="2"/>
            <w:tcBorders>
              <w:bottom w:val="single" w:sz="12" w:space="0" w:color="000000"/>
            </w:tcBorders>
            <w:shd w:val="clear" w:color="auto" w:fill="auto"/>
            <w:vAlign w:val="center"/>
          </w:tcPr>
          <w:p w14:paraId="454636FD" w14:textId="77777777" w:rsidR="003250D9" w:rsidRPr="00A423F7" w:rsidRDefault="003250D9" w:rsidP="007D49E0">
            <w:pPr>
              <w:tabs>
                <w:tab w:val="left" w:pos="-1440"/>
              </w:tabs>
              <w:suppressAutoHyphens/>
              <w:jc w:val="center"/>
              <w:rPr>
                <w:rFonts w:ascii="Arial" w:hAnsi="Arial" w:cs="Arial"/>
                <w:b/>
                <w:color w:val="000000"/>
                <w:spacing w:val="-2"/>
                <w:sz w:val="16"/>
                <w:szCs w:val="16"/>
              </w:rPr>
            </w:pPr>
            <w:r>
              <w:rPr>
                <w:rFonts w:ascii="Arial" w:hAnsi="Arial"/>
                <w:b/>
                <w:color w:val="000000"/>
                <w:sz w:val="16"/>
                <w:szCs w:val="16"/>
              </w:rPr>
              <w:t xml:space="preserve">Base de conception Hilti, système </w:t>
            </w:r>
            <w:proofErr w:type="spellStart"/>
            <w:r>
              <w:rPr>
                <w:rFonts w:ascii="Arial" w:hAnsi="Arial"/>
                <w:b/>
                <w:color w:val="000000"/>
                <w:sz w:val="16"/>
                <w:szCs w:val="16"/>
              </w:rPr>
              <w:t>cUL</w:t>
            </w:r>
            <w:proofErr w:type="spellEnd"/>
          </w:p>
        </w:tc>
      </w:tr>
      <w:tr w:rsidR="003250D9" w:rsidRPr="00A423F7" w14:paraId="0A45398C" w14:textId="77777777" w:rsidTr="007D49E0">
        <w:trPr>
          <w:trHeight w:val="510"/>
        </w:trPr>
        <w:tc>
          <w:tcPr>
            <w:tcW w:w="1250" w:type="pct"/>
            <w:vMerge/>
            <w:shd w:val="clear" w:color="auto" w:fill="auto"/>
            <w:vAlign w:val="center"/>
          </w:tcPr>
          <w:p w14:paraId="0B623F37" w14:textId="77777777" w:rsidR="003250D9" w:rsidRPr="00A423F7" w:rsidRDefault="003250D9" w:rsidP="007D49E0">
            <w:pPr>
              <w:tabs>
                <w:tab w:val="left" w:pos="-1440"/>
              </w:tabs>
              <w:suppressAutoHyphens/>
              <w:jc w:val="center"/>
              <w:rPr>
                <w:rFonts w:ascii="Arial" w:hAnsi="Arial" w:cs="Arial"/>
                <w:b/>
                <w:color w:val="000000"/>
                <w:spacing w:val="-2"/>
                <w:sz w:val="16"/>
                <w:szCs w:val="16"/>
              </w:rPr>
            </w:pPr>
          </w:p>
        </w:tc>
        <w:tc>
          <w:tcPr>
            <w:tcW w:w="1250" w:type="pct"/>
            <w:vMerge/>
            <w:shd w:val="clear" w:color="auto" w:fill="auto"/>
            <w:vAlign w:val="center"/>
          </w:tcPr>
          <w:p w14:paraId="531FE2B1" w14:textId="77777777" w:rsidR="003250D9" w:rsidRPr="00A423F7" w:rsidRDefault="003250D9" w:rsidP="007D49E0">
            <w:pPr>
              <w:tabs>
                <w:tab w:val="left" w:pos="-1440"/>
              </w:tabs>
              <w:suppressAutoHyphens/>
              <w:jc w:val="center"/>
              <w:rPr>
                <w:rFonts w:ascii="Arial" w:hAnsi="Arial" w:cs="Arial"/>
                <w:b/>
                <w:color w:val="000000"/>
                <w:spacing w:val="-2"/>
                <w:sz w:val="16"/>
                <w:szCs w:val="16"/>
              </w:rPr>
            </w:pPr>
          </w:p>
        </w:tc>
        <w:tc>
          <w:tcPr>
            <w:tcW w:w="1250" w:type="pct"/>
            <w:shd w:val="clear" w:color="auto" w:fill="auto"/>
            <w:vAlign w:val="center"/>
          </w:tcPr>
          <w:p w14:paraId="0948859C" w14:textId="77777777" w:rsidR="003250D9" w:rsidRPr="00A423F7" w:rsidRDefault="003250D9" w:rsidP="007D49E0">
            <w:pPr>
              <w:tabs>
                <w:tab w:val="left" w:pos="-1440"/>
              </w:tabs>
              <w:suppressAutoHyphens/>
              <w:jc w:val="center"/>
              <w:rPr>
                <w:rFonts w:ascii="Arial" w:hAnsi="Arial" w:cs="Arial"/>
                <w:b/>
                <w:color w:val="000000"/>
                <w:spacing w:val="-2"/>
                <w:sz w:val="16"/>
                <w:szCs w:val="16"/>
              </w:rPr>
            </w:pPr>
            <w:r>
              <w:rPr>
                <w:rFonts w:ascii="Arial" w:hAnsi="Arial"/>
                <w:b/>
                <w:color w:val="000000"/>
                <w:sz w:val="16"/>
                <w:szCs w:val="16"/>
              </w:rPr>
              <w:t>Largeur de joint de 2 po ou moins</w:t>
            </w:r>
          </w:p>
        </w:tc>
        <w:tc>
          <w:tcPr>
            <w:tcW w:w="1250" w:type="pct"/>
            <w:shd w:val="clear" w:color="auto" w:fill="auto"/>
            <w:vAlign w:val="center"/>
          </w:tcPr>
          <w:p w14:paraId="3E3A54F7" w14:textId="77777777" w:rsidR="003250D9" w:rsidRDefault="003250D9" w:rsidP="007D49E0">
            <w:pPr>
              <w:tabs>
                <w:tab w:val="left" w:pos="-1440"/>
              </w:tabs>
              <w:suppressAutoHyphens/>
              <w:jc w:val="center"/>
              <w:rPr>
                <w:rFonts w:ascii="Arial" w:hAnsi="Arial" w:cs="Arial"/>
                <w:b/>
                <w:color w:val="000000"/>
                <w:spacing w:val="-2"/>
                <w:sz w:val="16"/>
                <w:szCs w:val="16"/>
              </w:rPr>
            </w:pPr>
            <w:r>
              <w:rPr>
                <w:rFonts w:ascii="Arial" w:hAnsi="Arial"/>
                <w:b/>
                <w:color w:val="000000"/>
                <w:sz w:val="16"/>
                <w:szCs w:val="16"/>
              </w:rPr>
              <w:t>Largeur de joint supérieure à 2 po</w:t>
            </w:r>
          </w:p>
          <w:p w14:paraId="5EDA5069" w14:textId="77777777" w:rsidR="003250D9" w:rsidRPr="00A423F7" w:rsidRDefault="003250D9" w:rsidP="007D49E0">
            <w:pPr>
              <w:tabs>
                <w:tab w:val="left" w:pos="-1440"/>
              </w:tabs>
              <w:suppressAutoHyphens/>
              <w:jc w:val="center"/>
              <w:rPr>
                <w:rFonts w:ascii="Arial" w:hAnsi="Arial" w:cs="Arial"/>
                <w:b/>
                <w:color w:val="000000"/>
                <w:spacing w:val="-2"/>
                <w:sz w:val="16"/>
                <w:szCs w:val="16"/>
              </w:rPr>
            </w:pPr>
            <w:proofErr w:type="gramStart"/>
            <w:r>
              <w:rPr>
                <w:rFonts w:ascii="Arial" w:hAnsi="Arial"/>
                <w:b/>
                <w:color w:val="000000"/>
                <w:sz w:val="16"/>
                <w:szCs w:val="16"/>
              </w:rPr>
              <w:t>sans</w:t>
            </w:r>
            <w:proofErr w:type="gramEnd"/>
            <w:r>
              <w:rPr>
                <w:rFonts w:ascii="Arial" w:hAnsi="Arial"/>
                <w:b/>
                <w:color w:val="000000"/>
                <w:sz w:val="16"/>
                <w:szCs w:val="16"/>
              </w:rPr>
              <w:t xml:space="preserve"> dépasser 6 po</w:t>
            </w:r>
            <w:r>
              <w:rPr>
                <w:rFonts w:ascii="Arial" w:hAnsi="Arial"/>
                <w:b/>
                <w:color w:val="000000"/>
                <w:sz w:val="16"/>
                <w:szCs w:val="16"/>
                <w:vertAlign w:val="superscript"/>
              </w:rPr>
              <w:t>4</w:t>
            </w:r>
          </w:p>
          <w:p w14:paraId="784BAD53" w14:textId="77777777" w:rsidR="003250D9" w:rsidRPr="00A423F7" w:rsidRDefault="003250D9" w:rsidP="007D49E0">
            <w:pPr>
              <w:tabs>
                <w:tab w:val="left" w:pos="-1440"/>
              </w:tabs>
              <w:suppressAutoHyphens/>
              <w:jc w:val="center"/>
              <w:rPr>
                <w:rFonts w:ascii="Arial" w:hAnsi="Arial" w:cs="Arial"/>
                <w:b/>
                <w:color w:val="000000"/>
                <w:spacing w:val="-2"/>
                <w:sz w:val="16"/>
                <w:szCs w:val="16"/>
              </w:rPr>
            </w:pPr>
          </w:p>
        </w:tc>
      </w:tr>
      <w:tr w:rsidR="003250D9" w:rsidRPr="00A423F7" w14:paraId="0BF08CFF" w14:textId="77777777" w:rsidTr="007D49E0">
        <w:tc>
          <w:tcPr>
            <w:tcW w:w="1250" w:type="pct"/>
            <w:vMerge w:val="restart"/>
            <w:shd w:val="clear" w:color="auto" w:fill="auto"/>
            <w:vAlign w:val="center"/>
          </w:tcPr>
          <w:p w14:paraId="1CBD7505" w14:textId="77777777" w:rsidR="003250D9" w:rsidRPr="00A423F7" w:rsidRDefault="003250D9" w:rsidP="007D49E0">
            <w:pPr>
              <w:tabs>
                <w:tab w:val="left" w:pos="-1440"/>
              </w:tabs>
              <w:suppressAutoHyphens/>
              <w:jc w:val="center"/>
              <w:rPr>
                <w:rFonts w:ascii="Arial" w:hAnsi="Arial" w:cs="Arial"/>
                <w:color w:val="000000"/>
                <w:spacing w:val="-2"/>
                <w:sz w:val="16"/>
                <w:szCs w:val="16"/>
              </w:rPr>
            </w:pPr>
            <w:r>
              <w:rPr>
                <w:rFonts w:ascii="Arial" w:hAnsi="Arial"/>
                <w:color w:val="000000"/>
                <w:sz w:val="16"/>
                <w:szCs w:val="16"/>
              </w:rPr>
              <w:t>Béton (</w:t>
            </w:r>
            <w:r>
              <w:rPr>
                <w:rFonts w:ascii="Arial" w:hAnsi="Arial"/>
                <w:b/>
                <w:color w:val="000000"/>
                <w:sz w:val="16"/>
                <w:szCs w:val="16"/>
              </w:rPr>
              <w:t>plancher – plancher</w:t>
            </w:r>
            <w:r>
              <w:rPr>
                <w:rFonts w:ascii="Arial" w:hAnsi="Arial"/>
                <w:color w:val="000000"/>
                <w:sz w:val="16"/>
                <w:szCs w:val="16"/>
              </w:rPr>
              <w:t>)</w:t>
            </w:r>
          </w:p>
        </w:tc>
        <w:tc>
          <w:tcPr>
            <w:tcW w:w="1250" w:type="pct"/>
            <w:shd w:val="clear" w:color="auto" w:fill="auto"/>
            <w:vAlign w:val="center"/>
          </w:tcPr>
          <w:p w14:paraId="2B3F0D65" w14:textId="77777777" w:rsidR="003250D9" w:rsidRPr="00A423F7" w:rsidRDefault="003250D9" w:rsidP="007D49E0">
            <w:pPr>
              <w:jc w:val="center"/>
              <w:rPr>
                <w:rFonts w:ascii="Arial" w:hAnsi="Arial" w:cs="Arial"/>
                <w:sz w:val="16"/>
                <w:szCs w:val="16"/>
              </w:rPr>
            </w:pPr>
            <w:r>
              <w:rPr>
                <w:rFonts w:ascii="Arial" w:hAnsi="Arial"/>
                <w:sz w:val="16"/>
                <w:szCs w:val="16"/>
              </w:rPr>
              <w:t>1</w:t>
            </w:r>
          </w:p>
        </w:tc>
        <w:tc>
          <w:tcPr>
            <w:tcW w:w="1250" w:type="pct"/>
            <w:shd w:val="clear" w:color="auto" w:fill="auto"/>
            <w:vAlign w:val="center"/>
          </w:tcPr>
          <w:p w14:paraId="2CF1A798" w14:textId="77777777" w:rsidR="003250D9" w:rsidRPr="00A423F7" w:rsidRDefault="003250D9" w:rsidP="007D49E0">
            <w:pPr>
              <w:jc w:val="center"/>
              <w:rPr>
                <w:rFonts w:ascii="Arial" w:hAnsi="Arial" w:cs="Arial"/>
                <w:sz w:val="16"/>
                <w:szCs w:val="16"/>
              </w:rPr>
            </w:pPr>
            <w:r>
              <w:rPr>
                <w:rFonts w:ascii="Arial" w:hAnsi="Arial"/>
                <w:sz w:val="16"/>
                <w:szCs w:val="16"/>
              </w:rPr>
              <w:t>FF-D-1012, FF-D-1013¹</w:t>
            </w:r>
          </w:p>
        </w:tc>
        <w:tc>
          <w:tcPr>
            <w:tcW w:w="1250" w:type="pct"/>
            <w:shd w:val="clear" w:color="auto" w:fill="auto"/>
            <w:vAlign w:val="center"/>
          </w:tcPr>
          <w:p w14:paraId="4DB74C22" w14:textId="77777777" w:rsidR="003250D9" w:rsidRPr="00A423F7" w:rsidRDefault="003250D9" w:rsidP="007D49E0">
            <w:pPr>
              <w:jc w:val="center"/>
              <w:rPr>
                <w:rFonts w:ascii="Arial" w:hAnsi="Arial" w:cs="Arial"/>
                <w:sz w:val="16"/>
                <w:szCs w:val="16"/>
              </w:rPr>
            </w:pPr>
            <w:r>
              <w:rPr>
                <w:rFonts w:ascii="Arial" w:hAnsi="Arial"/>
                <w:sz w:val="16"/>
                <w:szCs w:val="16"/>
              </w:rPr>
              <w:t>FF-D-1012, FF-D-1013</w:t>
            </w:r>
          </w:p>
        </w:tc>
      </w:tr>
      <w:tr w:rsidR="003250D9" w:rsidRPr="00A423F7" w14:paraId="236565DE" w14:textId="77777777" w:rsidTr="007D49E0">
        <w:tc>
          <w:tcPr>
            <w:tcW w:w="1250" w:type="pct"/>
            <w:vMerge/>
            <w:shd w:val="clear" w:color="auto" w:fill="auto"/>
            <w:vAlign w:val="center"/>
          </w:tcPr>
          <w:p w14:paraId="265DC18B" w14:textId="77777777" w:rsidR="003250D9" w:rsidRPr="00A423F7" w:rsidRDefault="003250D9" w:rsidP="007D49E0">
            <w:pPr>
              <w:tabs>
                <w:tab w:val="left" w:pos="-1440"/>
              </w:tabs>
              <w:suppressAutoHyphens/>
              <w:jc w:val="center"/>
              <w:rPr>
                <w:rFonts w:ascii="Arial" w:hAnsi="Arial" w:cs="Arial"/>
                <w:color w:val="000000"/>
                <w:spacing w:val="-2"/>
                <w:sz w:val="16"/>
                <w:szCs w:val="16"/>
              </w:rPr>
            </w:pPr>
          </w:p>
        </w:tc>
        <w:tc>
          <w:tcPr>
            <w:tcW w:w="1250" w:type="pct"/>
            <w:shd w:val="clear" w:color="auto" w:fill="auto"/>
            <w:vAlign w:val="center"/>
          </w:tcPr>
          <w:p w14:paraId="75D6C018" w14:textId="77777777" w:rsidR="003250D9" w:rsidRPr="00A423F7" w:rsidRDefault="003250D9" w:rsidP="007D49E0">
            <w:pPr>
              <w:jc w:val="center"/>
              <w:rPr>
                <w:rFonts w:ascii="Arial" w:hAnsi="Arial" w:cs="Arial"/>
                <w:sz w:val="16"/>
                <w:szCs w:val="16"/>
              </w:rPr>
            </w:pPr>
            <w:r>
              <w:rPr>
                <w:rFonts w:ascii="Arial" w:hAnsi="Arial"/>
                <w:sz w:val="16"/>
                <w:szCs w:val="16"/>
              </w:rPr>
              <w:t>2</w:t>
            </w:r>
          </w:p>
        </w:tc>
        <w:tc>
          <w:tcPr>
            <w:tcW w:w="1250" w:type="pct"/>
            <w:shd w:val="clear" w:color="auto" w:fill="auto"/>
            <w:vAlign w:val="center"/>
          </w:tcPr>
          <w:p w14:paraId="4A944750" w14:textId="77777777" w:rsidR="003250D9" w:rsidRPr="00A423F7" w:rsidRDefault="003250D9" w:rsidP="007D49E0">
            <w:pPr>
              <w:jc w:val="center"/>
              <w:rPr>
                <w:rFonts w:ascii="Arial" w:hAnsi="Arial" w:cs="Arial"/>
                <w:sz w:val="16"/>
                <w:szCs w:val="16"/>
              </w:rPr>
            </w:pPr>
            <w:r>
              <w:rPr>
                <w:rFonts w:ascii="Arial" w:hAnsi="Arial"/>
                <w:sz w:val="16"/>
                <w:szCs w:val="16"/>
              </w:rPr>
              <w:t>FF-D-1012, FF-D-1013¹</w:t>
            </w:r>
          </w:p>
        </w:tc>
        <w:tc>
          <w:tcPr>
            <w:tcW w:w="1250" w:type="pct"/>
            <w:shd w:val="clear" w:color="auto" w:fill="auto"/>
            <w:vAlign w:val="center"/>
          </w:tcPr>
          <w:p w14:paraId="3580A5CC" w14:textId="77777777" w:rsidR="003250D9" w:rsidRPr="00A423F7" w:rsidRDefault="003250D9" w:rsidP="007D49E0">
            <w:pPr>
              <w:jc w:val="center"/>
              <w:rPr>
                <w:rFonts w:ascii="Arial" w:hAnsi="Arial" w:cs="Arial"/>
                <w:sz w:val="16"/>
                <w:szCs w:val="16"/>
              </w:rPr>
            </w:pPr>
            <w:r>
              <w:rPr>
                <w:rFonts w:ascii="Arial" w:hAnsi="Arial"/>
                <w:sz w:val="16"/>
                <w:szCs w:val="16"/>
              </w:rPr>
              <w:t>FF-D-1012, FF-D-1013</w:t>
            </w:r>
          </w:p>
        </w:tc>
      </w:tr>
      <w:tr w:rsidR="003250D9" w:rsidRPr="00A423F7" w14:paraId="1A288FD7" w14:textId="77777777" w:rsidTr="007D49E0">
        <w:tc>
          <w:tcPr>
            <w:tcW w:w="1250" w:type="pct"/>
            <w:vMerge/>
            <w:shd w:val="clear" w:color="auto" w:fill="auto"/>
            <w:vAlign w:val="center"/>
          </w:tcPr>
          <w:p w14:paraId="0401B890" w14:textId="77777777" w:rsidR="003250D9" w:rsidRPr="00A423F7" w:rsidRDefault="003250D9" w:rsidP="007D49E0">
            <w:pPr>
              <w:tabs>
                <w:tab w:val="left" w:pos="-1440"/>
              </w:tabs>
              <w:suppressAutoHyphens/>
              <w:jc w:val="center"/>
              <w:rPr>
                <w:rFonts w:ascii="Arial" w:hAnsi="Arial" w:cs="Arial"/>
                <w:color w:val="000000"/>
                <w:spacing w:val="-2"/>
                <w:sz w:val="16"/>
                <w:szCs w:val="16"/>
              </w:rPr>
            </w:pPr>
          </w:p>
        </w:tc>
        <w:tc>
          <w:tcPr>
            <w:tcW w:w="1250" w:type="pct"/>
            <w:shd w:val="clear" w:color="auto" w:fill="auto"/>
            <w:vAlign w:val="center"/>
          </w:tcPr>
          <w:p w14:paraId="511227A8" w14:textId="77777777" w:rsidR="003250D9" w:rsidRPr="00A423F7" w:rsidRDefault="003250D9" w:rsidP="007D49E0">
            <w:pPr>
              <w:jc w:val="center"/>
              <w:rPr>
                <w:rFonts w:ascii="Arial" w:hAnsi="Arial" w:cs="Arial"/>
                <w:sz w:val="16"/>
                <w:szCs w:val="16"/>
              </w:rPr>
            </w:pPr>
            <w:r>
              <w:rPr>
                <w:rFonts w:ascii="Arial" w:hAnsi="Arial"/>
                <w:sz w:val="16"/>
                <w:szCs w:val="16"/>
              </w:rPr>
              <w:t>3</w:t>
            </w:r>
          </w:p>
        </w:tc>
        <w:tc>
          <w:tcPr>
            <w:tcW w:w="1250" w:type="pct"/>
            <w:shd w:val="clear" w:color="auto" w:fill="auto"/>
            <w:vAlign w:val="center"/>
          </w:tcPr>
          <w:p w14:paraId="40882C7A" w14:textId="77777777" w:rsidR="003250D9" w:rsidRPr="00A423F7" w:rsidRDefault="003250D9" w:rsidP="007D49E0">
            <w:pPr>
              <w:jc w:val="center"/>
              <w:rPr>
                <w:rFonts w:ascii="Arial" w:hAnsi="Arial" w:cs="Arial"/>
                <w:sz w:val="16"/>
                <w:szCs w:val="16"/>
              </w:rPr>
            </w:pPr>
            <w:r>
              <w:rPr>
                <w:rFonts w:ascii="Arial" w:hAnsi="Arial"/>
                <w:sz w:val="16"/>
                <w:szCs w:val="16"/>
              </w:rPr>
              <w:t>FF-D-1011, FF-D-1026¹</w:t>
            </w:r>
          </w:p>
        </w:tc>
        <w:tc>
          <w:tcPr>
            <w:tcW w:w="1250" w:type="pct"/>
            <w:shd w:val="clear" w:color="auto" w:fill="auto"/>
            <w:vAlign w:val="center"/>
          </w:tcPr>
          <w:p w14:paraId="431F12FF" w14:textId="77777777" w:rsidR="003250D9" w:rsidRPr="00A423F7" w:rsidRDefault="003250D9" w:rsidP="007D49E0">
            <w:pPr>
              <w:jc w:val="center"/>
              <w:rPr>
                <w:rFonts w:ascii="Arial" w:hAnsi="Arial" w:cs="Arial"/>
                <w:sz w:val="16"/>
                <w:szCs w:val="16"/>
              </w:rPr>
            </w:pPr>
            <w:r>
              <w:rPr>
                <w:rFonts w:ascii="Arial" w:hAnsi="Arial"/>
                <w:sz w:val="16"/>
                <w:szCs w:val="16"/>
              </w:rPr>
              <w:t>FF-D-1011, FF-D-1026</w:t>
            </w:r>
          </w:p>
        </w:tc>
      </w:tr>
      <w:tr w:rsidR="003250D9" w:rsidRPr="00A423F7" w14:paraId="3697733C" w14:textId="77777777" w:rsidTr="007D49E0">
        <w:tc>
          <w:tcPr>
            <w:tcW w:w="1250" w:type="pct"/>
            <w:vMerge/>
            <w:shd w:val="clear" w:color="auto" w:fill="auto"/>
            <w:vAlign w:val="center"/>
          </w:tcPr>
          <w:p w14:paraId="2122DE5C" w14:textId="77777777" w:rsidR="003250D9" w:rsidRPr="00A423F7" w:rsidRDefault="003250D9" w:rsidP="007D49E0">
            <w:pPr>
              <w:tabs>
                <w:tab w:val="left" w:pos="-1440"/>
              </w:tabs>
              <w:suppressAutoHyphens/>
              <w:jc w:val="center"/>
              <w:rPr>
                <w:rFonts w:ascii="Arial" w:hAnsi="Arial" w:cs="Arial"/>
                <w:color w:val="000000"/>
                <w:spacing w:val="-2"/>
                <w:sz w:val="16"/>
                <w:szCs w:val="16"/>
              </w:rPr>
            </w:pPr>
          </w:p>
        </w:tc>
        <w:tc>
          <w:tcPr>
            <w:tcW w:w="1250" w:type="pct"/>
            <w:shd w:val="clear" w:color="auto" w:fill="auto"/>
            <w:vAlign w:val="center"/>
          </w:tcPr>
          <w:p w14:paraId="51B92C30" w14:textId="77777777" w:rsidR="003250D9" w:rsidRPr="00A423F7" w:rsidRDefault="003250D9" w:rsidP="007D49E0">
            <w:pPr>
              <w:jc w:val="center"/>
              <w:rPr>
                <w:rFonts w:ascii="Arial" w:hAnsi="Arial" w:cs="Arial"/>
                <w:sz w:val="16"/>
                <w:szCs w:val="16"/>
              </w:rPr>
            </w:pPr>
            <w:r>
              <w:rPr>
                <w:rFonts w:ascii="Arial" w:hAnsi="Arial"/>
                <w:sz w:val="16"/>
                <w:szCs w:val="16"/>
              </w:rPr>
              <w:t>4</w:t>
            </w:r>
          </w:p>
        </w:tc>
        <w:tc>
          <w:tcPr>
            <w:tcW w:w="1250" w:type="pct"/>
            <w:shd w:val="clear" w:color="auto" w:fill="auto"/>
            <w:vAlign w:val="center"/>
          </w:tcPr>
          <w:p w14:paraId="47E11331" w14:textId="77777777" w:rsidR="003250D9" w:rsidRPr="00A423F7" w:rsidRDefault="003250D9" w:rsidP="007D49E0">
            <w:pPr>
              <w:jc w:val="center"/>
              <w:rPr>
                <w:rFonts w:ascii="Arial" w:hAnsi="Arial" w:cs="Arial"/>
                <w:sz w:val="16"/>
                <w:szCs w:val="16"/>
              </w:rPr>
            </w:pPr>
            <w:r>
              <w:rPr>
                <w:rFonts w:ascii="Arial" w:hAnsi="Arial"/>
                <w:sz w:val="16"/>
                <w:szCs w:val="16"/>
              </w:rPr>
              <w:t>FF-D-1047</w:t>
            </w:r>
          </w:p>
        </w:tc>
        <w:tc>
          <w:tcPr>
            <w:tcW w:w="1250" w:type="pct"/>
            <w:shd w:val="clear" w:color="auto" w:fill="auto"/>
            <w:vAlign w:val="center"/>
          </w:tcPr>
          <w:p w14:paraId="20AA0BE7" w14:textId="77777777" w:rsidR="003250D9" w:rsidRPr="00A423F7" w:rsidRDefault="003250D9" w:rsidP="007D49E0">
            <w:pPr>
              <w:jc w:val="center"/>
              <w:rPr>
                <w:rFonts w:ascii="Arial" w:hAnsi="Arial" w:cs="Arial"/>
                <w:sz w:val="16"/>
                <w:szCs w:val="16"/>
              </w:rPr>
            </w:pPr>
            <w:r>
              <w:rPr>
                <w:rFonts w:ascii="Arial" w:hAnsi="Arial"/>
                <w:sz w:val="16"/>
                <w:szCs w:val="16"/>
              </w:rPr>
              <w:t>FF-D-1125</w:t>
            </w:r>
          </w:p>
        </w:tc>
      </w:tr>
      <w:tr w:rsidR="003250D9" w:rsidRPr="00E63A03" w14:paraId="49AE9A56" w14:textId="77777777" w:rsidTr="007D49E0">
        <w:tc>
          <w:tcPr>
            <w:tcW w:w="1250" w:type="pct"/>
            <w:vMerge w:val="restart"/>
            <w:shd w:val="clear" w:color="auto" w:fill="auto"/>
            <w:vAlign w:val="center"/>
          </w:tcPr>
          <w:p w14:paraId="6B2CA839" w14:textId="77777777" w:rsidR="003250D9" w:rsidRPr="00A423F7" w:rsidRDefault="003250D9" w:rsidP="007D49E0">
            <w:pPr>
              <w:tabs>
                <w:tab w:val="left" w:pos="-1440"/>
              </w:tabs>
              <w:suppressAutoHyphens/>
              <w:jc w:val="center"/>
              <w:rPr>
                <w:rFonts w:ascii="Arial" w:hAnsi="Arial" w:cs="Arial"/>
                <w:color w:val="000000"/>
                <w:spacing w:val="-2"/>
                <w:sz w:val="16"/>
                <w:szCs w:val="16"/>
              </w:rPr>
            </w:pPr>
            <w:r>
              <w:rPr>
                <w:rFonts w:ascii="Arial" w:hAnsi="Arial"/>
                <w:color w:val="000000"/>
                <w:sz w:val="16"/>
                <w:szCs w:val="16"/>
              </w:rPr>
              <w:t>Béton (</w:t>
            </w:r>
            <w:r>
              <w:rPr>
                <w:rFonts w:ascii="Arial" w:hAnsi="Arial"/>
                <w:b/>
                <w:color w:val="000000"/>
                <w:sz w:val="16"/>
                <w:szCs w:val="16"/>
              </w:rPr>
              <w:t>bord de dalle de plancher – mur)</w:t>
            </w:r>
          </w:p>
          <w:p w14:paraId="2B3E9456" w14:textId="77777777" w:rsidR="003250D9" w:rsidRPr="00A423F7" w:rsidRDefault="003250D9" w:rsidP="007D49E0">
            <w:pPr>
              <w:tabs>
                <w:tab w:val="left" w:pos="-1440"/>
              </w:tabs>
              <w:suppressAutoHyphens/>
              <w:jc w:val="center"/>
              <w:rPr>
                <w:rFonts w:ascii="Arial" w:hAnsi="Arial" w:cs="Arial"/>
                <w:color w:val="000000"/>
                <w:spacing w:val="-2"/>
                <w:sz w:val="16"/>
                <w:szCs w:val="16"/>
              </w:rPr>
            </w:pPr>
          </w:p>
        </w:tc>
        <w:tc>
          <w:tcPr>
            <w:tcW w:w="1250" w:type="pct"/>
            <w:shd w:val="clear" w:color="auto" w:fill="auto"/>
            <w:vAlign w:val="center"/>
          </w:tcPr>
          <w:p w14:paraId="1ACD6403" w14:textId="77777777" w:rsidR="003250D9" w:rsidRPr="00A423F7" w:rsidRDefault="003250D9" w:rsidP="007D49E0">
            <w:pPr>
              <w:jc w:val="center"/>
              <w:rPr>
                <w:rFonts w:ascii="Arial" w:hAnsi="Arial" w:cs="Arial"/>
                <w:sz w:val="16"/>
                <w:szCs w:val="16"/>
              </w:rPr>
            </w:pPr>
            <w:r>
              <w:rPr>
                <w:rFonts w:ascii="Arial" w:hAnsi="Arial"/>
                <w:sz w:val="16"/>
                <w:szCs w:val="16"/>
              </w:rPr>
              <w:t>1</w:t>
            </w:r>
          </w:p>
        </w:tc>
        <w:tc>
          <w:tcPr>
            <w:tcW w:w="1250" w:type="pct"/>
            <w:shd w:val="clear" w:color="auto" w:fill="auto"/>
            <w:vAlign w:val="center"/>
          </w:tcPr>
          <w:p w14:paraId="5482867A" w14:textId="77777777" w:rsidR="003250D9" w:rsidRPr="00A423F7" w:rsidRDefault="003250D9" w:rsidP="007D49E0">
            <w:pPr>
              <w:jc w:val="center"/>
              <w:rPr>
                <w:rFonts w:ascii="Arial" w:hAnsi="Arial" w:cs="Arial"/>
                <w:sz w:val="16"/>
                <w:szCs w:val="16"/>
              </w:rPr>
            </w:pPr>
            <w:r>
              <w:rPr>
                <w:rFonts w:ascii="Arial" w:hAnsi="Arial"/>
                <w:sz w:val="16"/>
                <w:szCs w:val="16"/>
              </w:rPr>
              <w:t>FW-D-1011, FW-D-1012, FW-D-1013</w:t>
            </w:r>
          </w:p>
        </w:tc>
        <w:tc>
          <w:tcPr>
            <w:tcW w:w="1250" w:type="pct"/>
            <w:shd w:val="clear" w:color="auto" w:fill="auto"/>
            <w:vAlign w:val="center"/>
          </w:tcPr>
          <w:p w14:paraId="2E6DE9C9" w14:textId="77777777" w:rsidR="003250D9" w:rsidRPr="00E63A03" w:rsidRDefault="003250D9" w:rsidP="007D49E0">
            <w:pPr>
              <w:jc w:val="center"/>
              <w:rPr>
                <w:rFonts w:ascii="Arial" w:hAnsi="Arial" w:cs="Arial"/>
                <w:sz w:val="16"/>
                <w:szCs w:val="16"/>
                <w:lang w:val="en-US"/>
              </w:rPr>
            </w:pPr>
            <w:r w:rsidRPr="00E63A03">
              <w:rPr>
                <w:rFonts w:ascii="Arial" w:hAnsi="Arial"/>
                <w:sz w:val="16"/>
                <w:szCs w:val="16"/>
                <w:lang w:val="en-US"/>
              </w:rPr>
              <w:t>FW-D-1011, FW-D-1012, FW-D-1013, FW-D-1021</w:t>
            </w:r>
          </w:p>
        </w:tc>
      </w:tr>
      <w:tr w:rsidR="003250D9" w:rsidRPr="00E63A03" w14:paraId="2CB640F3" w14:textId="77777777" w:rsidTr="007D49E0">
        <w:tc>
          <w:tcPr>
            <w:tcW w:w="1250" w:type="pct"/>
            <w:vMerge/>
            <w:shd w:val="clear" w:color="auto" w:fill="auto"/>
            <w:vAlign w:val="center"/>
          </w:tcPr>
          <w:p w14:paraId="4A63B8AC" w14:textId="77777777" w:rsidR="003250D9" w:rsidRPr="00E63A03" w:rsidRDefault="003250D9" w:rsidP="007D49E0">
            <w:pPr>
              <w:tabs>
                <w:tab w:val="left" w:pos="-1440"/>
              </w:tabs>
              <w:suppressAutoHyphens/>
              <w:jc w:val="center"/>
              <w:rPr>
                <w:rFonts w:ascii="Arial" w:hAnsi="Arial" w:cs="Arial"/>
                <w:color w:val="000000"/>
                <w:spacing w:val="-2"/>
                <w:sz w:val="16"/>
                <w:szCs w:val="16"/>
                <w:lang w:val="en-US"/>
              </w:rPr>
            </w:pPr>
          </w:p>
        </w:tc>
        <w:tc>
          <w:tcPr>
            <w:tcW w:w="1250" w:type="pct"/>
            <w:shd w:val="clear" w:color="auto" w:fill="auto"/>
            <w:vAlign w:val="center"/>
          </w:tcPr>
          <w:p w14:paraId="6EB079BF" w14:textId="77777777" w:rsidR="003250D9" w:rsidRPr="00A423F7" w:rsidRDefault="003250D9" w:rsidP="007D49E0">
            <w:pPr>
              <w:jc w:val="center"/>
              <w:rPr>
                <w:rFonts w:ascii="Arial" w:hAnsi="Arial" w:cs="Arial"/>
                <w:sz w:val="16"/>
                <w:szCs w:val="16"/>
              </w:rPr>
            </w:pPr>
            <w:r>
              <w:rPr>
                <w:rFonts w:ascii="Arial" w:hAnsi="Arial"/>
                <w:sz w:val="16"/>
                <w:szCs w:val="16"/>
              </w:rPr>
              <w:t>2</w:t>
            </w:r>
          </w:p>
        </w:tc>
        <w:tc>
          <w:tcPr>
            <w:tcW w:w="1250" w:type="pct"/>
            <w:shd w:val="clear" w:color="auto" w:fill="auto"/>
            <w:vAlign w:val="center"/>
          </w:tcPr>
          <w:p w14:paraId="033B775F" w14:textId="77777777" w:rsidR="003250D9" w:rsidRPr="00A423F7" w:rsidRDefault="003250D9" w:rsidP="007D49E0">
            <w:pPr>
              <w:jc w:val="center"/>
              <w:rPr>
                <w:rFonts w:ascii="Arial" w:hAnsi="Arial" w:cs="Arial"/>
                <w:sz w:val="16"/>
                <w:szCs w:val="16"/>
              </w:rPr>
            </w:pPr>
            <w:r>
              <w:rPr>
                <w:rFonts w:ascii="Arial" w:hAnsi="Arial"/>
                <w:sz w:val="16"/>
                <w:szCs w:val="16"/>
              </w:rPr>
              <w:t>FW-D-1011, FW-D-1012, FW-D-1013</w:t>
            </w:r>
          </w:p>
        </w:tc>
        <w:tc>
          <w:tcPr>
            <w:tcW w:w="1250" w:type="pct"/>
            <w:shd w:val="clear" w:color="auto" w:fill="auto"/>
            <w:vAlign w:val="center"/>
          </w:tcPr>
          <w:p w14:paraId="1B5F290B" w14:textId="77777777" w:rsidR="003250D9" w:rsidRPr="00E63A03" w:rsidRDefault="003250D9" w:rsidP="007D49E0">
            <w:pPr>
              <w:jc w:val="center"/>
              <w:rPr>
                <w:rFonts w:ascii="Arial" w:hAnsi="Arial" w:cs="Arial"/>
                <w:sz w:val="16"/>
                <w:szCs w:val="16"/>
                <w:lang w:val="en-US"/>
              </w:rPr>
            </w:pPr>
            <w:r w:rsidRPr="00E63A03">
              <w:rPr>
                <w:rFonts w:ascii="Arial" w:hAnsi="Arial"/>
                <w:sz w:val="16"/>
                <w:szCs w:val="16"/>
                <w:lang w:val="en-US"/>
              </w:rPr>
              <w:t>FW-D-1011, FW-D-1012, FW-D-1013, FW-D-1021</w:t>
            </w:r>
          </w:p>
        </w:tc>
      </w:tr>
      <w:tr w:rsidR="003250D9" w:rsidRPr="00A423F7" w14:paraId="0F438D4C" w14:textId="77777777" w:rsidTr="007D49E0">
        <w:tc>
          <w:tcPr>
            <w:tcW w:w="1250" w:type="pct"/>
            <w:vMerge/>
            <w:shd w:val="clear" w:color="auto" w:fill="auto"/>
            <w:vAlign w:val="center"/>
          </w:tcPr>
          <w:p w14:paraId="66E66C5D" w14:textId="77777777" w:rsidR="003250D9" w:rsidRPr="00E63A03" w:rsidRDefault="003250D9" w:rsidP="007D49E0">
            <w:pPr>
              <w:tabs>
                <w:tab w:val="left" w:pos="-1440"/>
              </w:tabs>
              <w:suppressAutoHyphens/>
              <w:jc w:val="center"/>
              <w:rPr>
                <w:rFonts w:ascii="Arial" w:hAnsi="Arial" w:cs="Arial"/>
                <w:color w:val="000000"/>
                <w:spacing w:val="-2"/>
                <w:sz w:val="16"/>
                <w:szCs w:val="16"/>
                <w:lang w:val="en-US"/>
              </w:rPr>
            </w:pPr>
          </w:p>
        </w:tc>
        <w:tc>
          <w:tcPr>
            <w:tcW w:w="1250" w:type="pct"/>
            <w:shd w:val="clear" w:color="auto" w:fill="auto"/>
            <w:vAlign w:val="center"/>
          </w:tcPr>
          <w:p w14:paraId="30D80D91" w14:textId="77777777" w:rsidR="003250D9" w:rsidRPr="00A423F7" w:rsidRDefault="003250D9" w:rsidP="007D49E0">
            <w:pPr>
              <w:jc w:val="center"/>
              <w:rPr>
                <w:rFonts w:ascii="Arial" w:hAnsi="Arial" w:cs="Arial"/>
                <w:sz w:val="16"/>
                <w:szCs w:val="16"/>
              </w:rPr>
            </w:pPr>
            <w:r>
              <w:rPr>
                <w:rFonts w:ascii="Arial" w:hAnsi="Arial"/>
                <w:sz w:val="16"/>
                <w:szCs w:val="16"/>
              </w:rPr>
              <w:t>3</w:t>
            </w:r>
          </w:p>
        </w:tc>
        <w:tc>
          <w:tcPr>
            <w:tcW w:w="1250" w:type="pct"/>
            <w:shd w:val="clear" w:color="auto" w:fill="auto"/>
            <w:vAlign w:val="center"/>
          </w:tcPr>
          <w:p w14:paraId="6B8D4F16" w14:textId="77777777" w:rsidR="003250D9" w:rsidRPr="00A423F7" w:rsidRDefault="003250D9" w:rsidP="007D49E0">
            <w:pPr>
              <w:jc w:val="center"/>
              <w:rPr>
                <w:rFonts w:ascii="Arial" w:hAnsi="Arial" w:cs="Arial"/>
                <w:sz w:val="16"/>
                <w:szCs w:val="16"/>
              </w:rPr>
            </w:pPr>
            <w:r>
              <w:rPr>
                <w:rFonts w:ascii="Arial" w:hAnsi="Arial"/>
                <w:sz w:val="16"/>
                <w:szCs w:val="16"/>
              </w:rPr>
              <w:t>FW-D-1011</w:t>
            </w:r>
          </w:p>
        </w:tc>
        <w:tc>
          <w:tcPr>
            <w:tcW w:w="1250" w:type="pct"/>
            <w:shd w:val="clear" w:color="auto" w:fill="auto"/>
            <w:vAlign w:val="center"/>
          </w:tcPr>
          <w:p w14:paraId="271FEFE9" w14:textId="77777777" w:rsidR="003250D9" w:rsidRPr="00A423F7" w:rsidRDefault="003250D9" w:rsidP="007D49E0">
            <w:pPr>
              <w:jc w:val="center"/>
              <w:rPr>
                <w:rFonts w:ascii="Arial" w:hAnsi="Arial" w:cs="Arial"/>
                <w:sz w:val="16"/>
                <w:szCs w:val="16"/>
              </w:rPr>
            </w:pPr>
            <w:r>
              <w:rPr>
                <w:rFonts w:ascii="Arial" w:hAnsi="Arial"/>
                <w:sz w:val="16"/>
                <w:szCs w:val="16"/>
              </w:rPr>
              <w:t>FW-D-1011, FW-D-1021</w:t>
            </w:r>
          </w:p>
        </w:tc>
      </w:tr>
      <w:tr w:rsidR="003250D9" w:rsidRPr="00A423F7" w14:paraId="1E22B787" w14:textId="77777777" w:rsidTr="007D49E0">
        <w:tc>
          <w:tcPr>
            <w:tcW w:w="1250" w:type="pct"/>
            <w:vMerge/>
            <w:shd w:val="clear" w:color="auto" w:fill="auto"/>
            <w:vAlign w:val="center"/>
          </w:tcPr>
          <w:p w14:paraId="2D90534F" w14:textId="77777777" w:rsidR="003250D9" w:rsidRPr="00A423F7" w:rsidRDefault="003250D9" w:rsidP="007D49E0">
            <w:pPr>
              <w:tabs>
                <w:tab w:val="left" w:pos="-1440"/>
              </w:tabs>
              <w:suppressAutoHyphens/>
              <w:jc w:val="center"/>
              <w:rPr>
                <w:rFonts w:ascii="Arial" w:hAnsi="Arial" w:cs="Arial"/>
                <w:color w:val="000000"/>
                <w:spacing w:val="-2"/>
                <w:sz w:val="16"/>
                <w:szCs w:val="16"/>
              </w:rPr>
            </w:pPr>
          </w:p>
        </w:tc>
        <w:tc>
          <w:tcPr>
            <w:tcW w:w="1250" w:type="pct"/>
            <w:shd w:val="clear" w:color="auto" w:fill="auto"/>
            <w:vAlign w:val="center"/>
          </w:tcPr>
          <w:p w14:paraId="14D8C81B" w14:textId="77777777" w:rsidR="003250D9" w:rsidRPr="00A423F7" w:rsidRDefault="003250D9" w:rsidP="007D49E0">
            <w:pPr>
              <w:jc w:val="center"/>
              <w:rPr>
                <w:rFonts w:ascii="Arial" w:hAnsi="Arial" w:cs="Arial"/>
                <w:sz w:val="16"/>
                <w:szCs w:val="16"/>
              </w:rPr>
            </w:pPr>
            <w:r>
              <w:rPr>
                <w:rFonts w:ascii="Arial" w:hAnsi="Arial"/>
                <w:sz w:val="16"/>
                <w:szCs w:val="16"/>
              </w:rPr>
              <w:t>4</w:t>
            </w:r>
          </w:p>
        </w:tc>
        <w:tc>
          <w:tcPr>
            <w:tcW w:w="1250" w:type="pct"/>
            <w:shd w:val="clear" w:color="auto" w:fill="auto"/>
            <w:vAlign w:val="center"/>
          </w:tcPr>
          <w:p w14:paraId="5B817572" w14:textId="77777777" w:rsidR="003250D9" w:rsidRPr="00A423F7" w:rsidRDefault="003250D9" w:rsidP="007D49E0">
            <w:pPr>
              <w:jc w:val="center"/>
              <w:rPr>
                <w:rFonts w:ascii="Arial" w:hAnsi="Arial" w:cs="Arial"/>
                <w:sz w:val="16"/>
                <w:szCs w:val="16"/>
              </w:rPr>
            </w:pPr>
            <w:r>
              <w:rPr>
                <w:rFonts w:ascii="Arial" w:hAnsi="Arial"/>
                <w:sz w:val="16"/>
                <w:szCs w:val="16"/>
              </w:rPr>
              <w:t>FW-D-1047</w:t>
            </w:r>
          </w:p>
        </w:tc>
        <w:tc>
          <w:tcPr>
            <w:tcW w:w="1250" w:type="pct"/>
            <w:shd w:val="clear" w:color="auto" w:fill="auto"/>
            <w:vAlign w:val="center"/>
          </w:tcPr>
          <w:p w14:paraId="108374C1" w14:textId="77777777" w:rsidR="003250D9" w:rsidRPr="00A423F7" w:rsidRDefault="003250D9" w:rsidP="007D49E0">
            <w:pPr>
              <w:jc w:val="center"/>
              <w:rPr>
                <w:rFonts w:ascii="Arial" w:hAnsi="Arial" w:cs="Arial"/>
                <w:sz w:val="16"/>
                <w:szCs w:val="16"/>
              </w:rPr>
            </w:pPr>
            <w:r>
              <w:rPr>
                <w:rFonts w:ascii="Arial" w:hAnsi="Arial"/>
                <w:sz w:val="16"/>
                <w:szCs w:val="16"/>
              </w:rPr>
              <w:t>FW-D-1092</w:t>
            </w:r>
          </w:p>
        </w:tc>
      </w:tr>
      <w:tr w:rsidR="003250D9" w:rsidRPr="00A423F7" w14:paraId="0A7FD7DD" w14:textId="77777777" w:rsidTr="007D49E0">
        <w:tc>
          <w:tcPr>
            <w:tcW w:w="1250" w:type="pct"/>
            <w:vMerge w:val="restart"/>
            <w:shd w:val="clear" w:color="auto" w:fill="auto"/>
            <w:vAlign w:val="center"/>
          </w:tcPr>
          <w:p w14:paraId="34E77E5A" w14:textId="77777777" w:rsidR="003250D9" w:rsidRPr="00A423F7" w:rsidRDefault="003250D9" w:rsidP="007D49E0">
            <w:pPr>
              <w:tabs>
                <w:tab w:val="left" w:pos="-1440"/>
              </w:tabs>
              <w:suppressAutoHyphens/>
              <w:jc w:val="center"/>
              <w:rPr>
                <w:rFonts w:ascii="Arial" w:hAnsi="Arial" w:cs="Arial"/>
                <w:color w:val="000000"/>
                <w:spacing w:val="-2"/>
                <w:sz w:val="16"/>
                <w:szCs w:val="16"/>
              </w:rPr>
            </w:pPr>
            <w:r>
              <w:rPr>
                <w:rFonts w:ascii="Arial" w:hAnsi="Arial"/>
                <w:color w:val="000000"/>
                <w:sz w:val="16"/>
                <w:szCs w:val="16"/>
              </w:rPr>
              <w:t>Mur en béton ou blocs – plancher de béton plat (</w:t>
            </w:r>
            <w:r>
              <w:rPr>
                <w:rFonts w:ascii="Arial" w:hAnsi="Arial"/>
                <w:b/>
                <w:color w:val="000000"/>
                <w:sz w:val="16"/>
                <w:szCs w:val="16"/>
              </w:rPr>
              <w:t>haut de mur</w:t>
            </w:r>
            <w:r>
              <w:rPr>
                <w:rFonts w:ascii="Arial" w:hAnsi="Arial"/>
                <w:color w:val="000000"/>
                <w:sz w:val="16"/>
                <w:szCs w:val="16"/>
              </w:rPr>
              <w:t>)</w:t>
            </w:r>
          </w:p>
        </w:tc>
        <w:tc>
          <w:tcPr>
            <w:tcW w:w="1250" w:type="pct"/>
            <w:shd w:val="clear" w:color="auto" w:fill="auto"/>
            <w:vAlign w:val="center"/>
          </w:tcPr>
          <w:p w14:paraId="2FE70109" w14:textId="77777777" w:rsidR="003250D9" w:rsidRPr="00A423F7" w:rsidRDefault="003250D9" w:rsidP="007D49E0">
            <w:pPr>
              <w:jc w:val="center"/>
              <w:rPr>
                <w:rFonts w:ascii="Arial" w:hAnsi="Arial" w:cs="Arial"/>
                <w:sz w:val="16"/>
                <w:szCs w:val="16"/>
              </w:rPr>
            </w:pPr>
            <w:r>
              <w:rPr>
                <w:rFonts w:ascii="Arial" w:hAnsi="Arial"/>
                <w:sz w:val="16"/>
                <w:szCs w:val="16"/>
              </w:rPr>
              <w:t>1</w:t>
            </w:r>
          </w:p>
        </w:tc>
        <w:tc>
          <w:tcPr>
            <w:tcW w:w="1250" w:type="pct"/>
            <w:shd w:val="clear" w:color="auto" w:fill="auto"/>
            <w:vAlign w:val="center"/>
          </w:tcPr>
          <w:p w14:paraId="4C1F94E7" w14:textId="77777777" w:rsidR="003250D9" w:rsidRPr="00A423F7" w:rsidRDefault="003250D9" w:rsidP="007D49E0">
            <w:pPr>
              <w:jc w:val="center"/>
              <w:rPr>
                <w:rFonts w:ascii="Arial" w:hAnsi="Arial" w:cs="Arial"/>
                <w:sz w:val="16"/>
                <w:szCs w:val="16"/>
              </w:rPr>
            </w:pPr>
            <w:r>
              <w:rPr>
                <w:rFonts w:ascii="Arial" w:hAnsi="Arial"/>
                <w:sz w:val="16"/>
                <w:szCs w:val="16"/>
              </w:rPr>
              <w:t>S.O.**</w:t>
            </w:r>
          </w:p>
        </w:tc>
        <w:tc>
          <w:tcPr>
            <w:tcW w:w="1250" w:type="pct"/>
            <w:shd w:val="clear" w:color="auto" w:fill="auto"/>
            <w:vAlign w:val="center"/>
          </w:tcPr>
          <w:p w14:paraId="72A04B90" w14:textId="77777777" w:rsidR="003250D9" w:rsidRPr="00A423F7" w:rsidRDefault="003250D9" w:rsidP="007D49E0">
            <w:pPr>
              <w:jc w:val="center"/>
              <w:rPr>
                <w:rFonts w:ascii="Arial" w:hAnsi="Arial" w:cs="Arial"/>
                <w:sz w:val="16"/>
                <w:szCs w:val="16"/>
              </w:rPr>
            </w:pPr>
            <w:r>
              <w:rPr>
                <w:rFonts w:ascii="Arial" w:hAnsi="Arial"/>
                <w:sz w:val="16"/>
                <w:szCs w:val="16"/>
              </w:rPr>
              <w:t>S.O.**</w:t>
            </w:r>
          </w:p>
        </w:tc>
      </w:tr>
      <w:tr w:rsidR="003250D9" w:rsidRPr="00A423F7" w14:paraId="2A8BB627" w14:textId="77777777" w:rsidTr="007D49E0">
        <w:tc>
          <w:tcPr>
            <w:tcW w:w="1250" w:type="pct"/>
            <w:vMerge/>
            <w:shd w:val="clear" w:color="auto" w:fill="auto"/>
            <w:vAlign w:val="center"/>
          </w:tcPr>
          <w:p w14:paraId="6588F932" w14:textId="77777777" w:rsidR="003250D9" w:rsidRPr="00A423F7" w:rsidRDefault="003250D9" w:rsidP="007D49E0">
            <w:pPr>
              <w:tabs>
                <w:tab w:val="left" w:pos="-1440"/>
              </w:tabs>
              <w:suppressAutoHyphens/>
              <w:jc w:val="center"/>
              <w:rPr>
                <w:rFonts w:ascii="Arial" w:hAnsi="Arial" w:cs="Arial"/>
                <w:color w:val="000000"/>
                <w:spacing w:val="-2"/>
                <w:sz w:val="16"/>
                <w:szCs w:val="16"/>
              </w:rPr>
            </w:pPr>
          </w:p>
        </w:tc>
        <w:tc>
          <w:tcPr>
            <w:tcW w:w="1250" w:type="pct"/>
            <w:shd w:val="clear" w:color="auto" w:fill="auto"/>
            <w:vAlign w:val="center"/>
          </w:tcPr>
          <w:p w14:paraId="52CCF10B" w14:textId="77777777" w:rsidR="003250D9" w:rsidRPr="00A423F7" w:rsidRDefault="003250D9" w:rsidP="007D49E0">
            <w:pPr>
              <w:jc w:val="center"/>
              <w:rPr>
                <w:rFonts w:ascii="Arial" w:hAnsi="Arial" w:cs="Arial"/>
                <w:sz w:val="16"/>
                <w:szCs w:val="16"/>
              </w:rPr>
            </w:pPr>
            <w:r>
              <w:rPr>
                <w:rFonts w:ascii="Arial" w:hAnsi="Arial"/>
                <w:sz w:val="16"/>
                <w:szCs w:val="16"/>
              </w:rPr>
              <w:t>2</w:t>
            </w:r>
          </w:p>
        </w:tc>
        <w:tc>
          <w:tcPr>
            <w:tcW w:w="1250" w:type="pct"/>
            <w:shd w:val="clear" w:color="auto" w:fill="auto"/>
            <w:vAlign w:val="center"/>
          </w:tcPr>
          <w:p w14:paraId="1B4812D5" w14:textId="77777777" w:rsidR="003250D9" w:rsidRPr="00A423F7" w:rsidRDefault="003250D9" w:rsidP="007D49E0">
            <w:pPr>
              <w:jc w:val="center"/>
              <w:rPr>
                <w:rFonts w:ascii="Arial" w:hAnsi="Arial" w:cs="Arial"/>
                <w:sz w:val="16"/>
                <w:szCs w:val="16"/>
              </w:rPr>
            </w:pPr>
            <w:r>
              <w:rPr>
                <w:rFonts w:ascii="Arial" w:hAnsi="Arial"/>
                <w:sz w:val="16"/>
                <w:szCs w:val="16"/>
              </w:rPr>
              <w:t>HW-D-0097¹</w:t>
            </w:r>
          </w:p>
        </w:tc>
        <w:tc>
          <w:tcPr>
            <w:tcW w:w="1250" w:type="pct"/>
            <w:shd w:val="clear" w:color="auto" w:fill="auto"/>
            <w:vAlign w:val="center"/>
          </w:tcPr>
          <w:p w14:paraId="37073512" w14:textId="77777777" w:rsidR="003250D9" w:rsidRPr="00A423F7" w:rsidRDefault="003250D9" w:rsidP="007D49E0">
            <w:pPr>
              <w:jc w:val="center"/>
              <w:rPr>
                <w:rFonts w:ascii="Arial" w:hAnsi="Arial" w:cs="Arial"/>
                <w:sz w:val="16"/>
                <w:szCs w:val="16"/>
              </w:rPr>
            </w:pPr>
            <w:r>
              <w:rPr>
                <w:rFonts w:ascii="Arial" w:hAnsi="Arial"/>
                <w:sz w:val="16"/>
                <w:szCs w:val="16"/>
              </w:rPr>
              <w:t>HW-D-1009, HW-D-1045</w:t>
            </w:r>
          </w:p>
        </w:tc>
      </w:tr>
      <w:tr w:rsidR="003250D9" w:rsidRPr="00A423F7" w14:paraId="78B54ECE" w14:textId="77777777" w:rsidTr="007D49E0">
        <w:tc>
          <w:tcPr>
            <w:tcW w:w="1250" w:type="pct"/>
            <w:vMerge/>
            <w:shd w:val="clear" w:color="auto" w:fill="auto"/>
            <w:vAlign w:val="center"/>
          </w:tcPr>
          <w:p w14:paraId="4CD7BC00" w14:textId="77777777" w:rsidR="003250D9" w:rsidRPr="00A423F7" w:rsidRDefault="003250D9" w:rsidP="007D49E0">
            <w:pPr>
              <w:tabs>
                <w:tab w:val="left" w:pos="-1440"/>
              </w:tabs>
              <w:suppressAutoHyphens/>
              <w:jc w:val="center"/>
              <w:rPr>
                <w:rFonts w:ascii="Arial" w:hAnsi="Arial" w:cs="Arial"/>
                <w:color w:val="000000"/>
                <w:spacing w:val="-2"/>
                <w:sz w:val="16"/>
                <w:szCs w:val="16"/>
              </w:rPr>
            </w:pPr>
          </w:p>
        </w:tc>
        <w:tc>
          <w:tcPr>
            <w:tcW w:w="1250" w:type="pct"/>
            <w:shd w:val="clear" w:color="auto" w:fill="auto"/>
            <w:vAlign w:val="center"/>
          </w:tcPr>
          <w:p w14:paraId="0B5430EF" w14:textId="77777777" w:rsidR="003250D9" w:rsidRPr="00A423F7" w:rsidRDefault="003250D9" w:rsidP="007D49E0">
            <w:pPr>
              <w:jc w:val="center"/>
              <w:rPr>
                <w:rFonts w:ascii="Arial" w:hAnsi="Arial" w:cs="Arial"/>
                <w:sz w:val="16"/>
                <w:szCs w:val="16"/>
              </w:rPr>
            </w:pPr>
            <w:r>
              <w:rPr>
                <w:rFonts w:ascii="Arial" w:hAnsi="Arial"/>
                <w:sz w:val="16"/>
                <w:szCs w:val="16"/>
              </w:rPr>
              <w:t>3</w:t>
            </w:r>
          </w:p>
        </w:tc>
        <w:tc>
          <w:tcPr>
            <w:tcW w:w="1250" w:type="pct"/>
            <w:shd w:val="clear" w:color="auto" w:fill="auto"/>
            <w:vAlign w:val="center"/>
          </w:tcPr>
          <w:p w14:paraId="37E5E7A3" w14:textId="77777777" w:rsidR="003250D9" w:rsidRPr="00A423F7" w:rsidRDefault="003250D9" w:rsidP="007D49E0">
            <w:pPr>
              <w:jc w:val="center"/>
              <w:rPr>
                <w:rFonts w:ascii="Arial" w:hAnsi="Arial" w:cs="Arial"/>
                <w:sz w:val="16"/>
                <w:szCs w:val="16"/>
              </w:rPr>
            </w:pPr>
            <w:r>
              <w:rPr>
                <w:rFonts w:ascii="Arial" w:hAnsi="Arial"/>
                <w:sz w:val="16"/>
                <w:szCs w:val="16"/>
              </w:rPr>
              <w:t>HW-D-1008¹, HW-D-0268</w:t>
            </w:r>
          </w:p>
        </w:tc>
        <w:tc>
          <w:tcPr>
            <w:tcW w:w="1250" w:type="pct"/>
            <w:shd w:val="clear" w:color="auto" w:fill="auto"/>
            <w:vAlign w:val="center"/>
          </w:tcPr>
          <w:p w14:paraId="09F43581" w14:textId="77777777" w:rsidR="003250D9" w:rsidRPr="00A423F7" w:rsidRDefault="003250D9" w:rsidP="007D49E0">
            <w:pPr>
              <w:jc w:val="center"/>
              <w:rPr>
                <w:rFonts w:ascii="Arial" w:hAnsi="Arial" w:cs="Arial"/>
                <w:sz w:val="16"/>
                <w:szCs w:val="16"/>
              </w:rPr>
            </w:pPr>
            <w:r>
              <w:rPr>
                <w:rFonts w:ascii="Arial" w:hAnsi="Arial"/>
                <w:sz w:val="16"/>
                <w:szCs w:val="16"/>
              </w:rPr>
              <w:t>HW-D-1008</w:t>
            </w:r>
          </w:p>
        </w:tc>
      </w:tr>
      <w:tr w:rsidR="003250D9" w:rsidRPr="00A423F7" w14:paraId="57A422EB" w14:textId="77777777" w:rsidTr="007D49E0">
        <w:tc>
          <w:tcPr>
            <w:tcW w:w="1250" w:type="pct"/>
            <w:vMerge/>
            <w:shd w:val="clear" w:color="auto" w:fill="auto"/>
            <w:vAlign w:val="center"/>
          </w:tcPr>
          <w:p w14:paraId="5E9D36D6" w14:textId="77777777" w:rsidR="003250D9" w:rsidRPr="00A423F7" w:rsidRDefault="003250D9" w:rsidP="007D49E0">
            <w:pPr>
              <w:tabs>
                <w:tab w:val="left" w:pos="-1440"/>
              </w:tabs>
              <w:suppressAutoHyphens/>
              <w:jc w:val="center"/>
              <w:rPr>
                <w:rFonts w:ascii="Arial" w:hAnsi="Arial" w:cs="Arial"/>
                <w:color w:val="000000"/>
                <w:spacing w:val="-2"/>
                <w:sz w:val="16"/>
                <w:szCs w:val="16"/>
              </w:rPr>
            </w:pPr>
          </w:p>
        </w:tc>
        <w:tc>
          <w:tcPr>
            <w:tcW w:w="1250" w:type="pct"/>
            <w:shd w:val="clear" w:color="auto" w:fill="auto"/>
            <w:vAlign w:val="center"/>
          </w:tcPr>
          <w:p w14:paraId="504D8F46" w14:textId="77777777" w:rsidR="003250D9" w:rsidRPr="00A423F7" w:rsidRDefault="003250D9" w:rsidP="007D49E0">
            <w:pPr>
              <w:jc w:val="center"/>
              <w:rPr>
                <w:rFonts w:ascii="Arial" w:hAnsi="Arial" w:cs="Arial"/>
                <w:sz w:val="16"/>
                <w:szCs w:val="16"/>
              </w:rPr>
            </w:pPr>
            <w:r>
              <w:rPr>
                <w:rFonts w:ascii="Arial" w:hAnsi="Arial"/>
                <w:sz w:val="16"/>
                <w:szCs w:val="16"/>
              </w:rPr>
              <w:t>4</w:t>
            </w:r>
          </w:p>
        </w:tc>
        <w:tc>
          <w:tcPr>
            <w:tcW w:w="1250" w:type="pct"/>
            <w:shd w:val="clear" w:color="auto" w:fill="auto"/>
            <w:vAlign w:val="center"/>
          </w:tcPr>
          <w:p w14:paraId="4A7E60F9" w14:textId="77777777" w:rsidR="003250D9" w:rsidRPr="00A423F7" w:rsidRDefault="003250D9" w:rsidP="007D49E0">
            <w:pPr>
              <w:jc w:val="center"/>
              <w:rPr>
                <w:rFonts w:ascii="Arial" w:hAnsi="Arial" w:cs="Arial"/>
                <w:sz w:val="16"/>
                <w:szCs w:val="16"/>
              </w:rPr>
            </w:pPr>
            <w:r>
              <w:rPr>
                <w:rFonts w:ascii="Arial" w:hAnsi="Arial"/>
                <w:sz w:val="16"/>
                <w:szCs w:val="16"/>
              </w:rPr>
              <w:t>HW-D-1042</w:t>
            </w:r>
          </w:p>
        </w:tc>
        <w:tc>
          <w:tcPr>
            <w:tcW w:w="1250" w:type="pct"/>
            <w:shd w:val="clear" w:color="auto" w:fill="auto"/>
            <w:vAlign w:val="center"/>
          </w:tcPr>
          <w:p w14:paraId="6D5B038D" w14:textId="77777777" w:rsidR="003250D9" w:rsidRPr="00A423F7" w:rsidRDefault="003250D9" w:rsidP="007D49E0">
            <w:pPr>
              <w:jc w:val="center"/>
              <w:rPr>
                <w:rFonts w:ascii="Arial" w:hAnsi="Arial" w:cs="Arial"/>
                <w:sz w:val="16"/>
                <w:szCs w:val="16"/>
              </w:rPr>
            </w:pPr>
            <w:r>
              <w:rPr>
                <w:rFonts w:ascii="Arial" w:hAnsi="Arial"/>
                <w:sz w:val="16"/>
                <w:szCs w:val="16"/>
              </w:rPr>
              <w:t>HW-D-1103</w:t>
            </w:r>
          </w:p>
        </w:tc>
      </w:tr>
      <w:tr w:rsidR="003250D9" w:rsidRPr="00A423F7" w14:paraId="76481BA2" w14:textId="77777777" w:rsidTr="007D49E0">
        <w:tc>
          <w:tcPr>
            <w:tcW w:w="1250" w:type="pct"/>
            <w:vMerge w:val="restart"/>
            <w:shd w:val="clear" w:color="auto" w:fill="auto"/>
            <w:vAlign w:val="center"/>
          </w:tcPr>
          <w:p w14:paraId="4EDC8463" w14:textId="77777777" w:rsidR="003250D9" w:rsidRPr="00A423F7" w:rsidRDefault="003250D9" w:rsidP="007D49E0">
            <w:pPr>
              <w:tabs>
                <w:tab w:val="left" w:pos="-1440"/>
              </w:tabs>
              <w:suppressAutoHyphens/>
              <w:jc w:val="center"/>
              <w:rPr>
                <w:rFonts w:ascii="Arial" w:hAnsi="Arial" w:cs="Arial"/>
                <w:b/>
                <w:color w:val="000000"/>
                <w:spacing w:val="-2"/>
                <w:sz w:val="16"/>
                <w:szCs w:val="16"/>
              </w:rPr>
            </w:pPr>
            <w:r>
              <w:rPr>
                <w:rFonts w:ascii="Arial" w:hAnsi="Arial"/>
                <w:color w:val="000000"/>
                <w:sz w:val="16"/>
                <w:szCs w:val="16"/>
              </w:rPr>
              <w:t>Mur en béton ou blocs – béton sur tablier métallique cannelé (</w:t>
            </w:r>
            <w:r>
              <w:rPr>
                <w:rFonts w:ascii="Arial" w:hAnsi="Arial"/>
                <w:b/>
                <w:color w:val="000000"/>
                <w:sz w:val="16"/>
                <w:szCs w:val="16"/>
              </w:rPr>
              <w:t>haut de mur</w:t>
            </w:r>
            <w:r>
              <w:rPr>
                <w:rFonts w:ascii="Arial" w:hAnsi="Arial"/>
                <w:color w:val="000000"/>
                <w:sz w:val="16"/>
                <w:szCs w:val="16"/>
              </w:rPr>
              <w:t>)</w:t>
            </w:r>
          </w:p>
        </w:tc>
        <w:tc>
          <w:tcPr>
            <w:tcW w:w="1250" w:type="pct"/>
            <w:shd w:val="clear" w:color="auto" w:fill="auto"/>
            <w:vAlign w:val="center"/>
          </w:tcPr>
          <w:p w14:paraId="7CCF9CD5" w14:textId="77777777" w:rsidR="003250D9" w:rsidRPr="00A423F7" w:rsidRDefault="003250D9" w:rsidP="007D49E0">
            <w:pPr>
              <w:jc w:val="center"/>
              <w:rPr>
                <w:rFonts w:ascii="Arial" w:hAnsi="Arial" w:cs="Arial"/>
                <w:sz w:val="16"/>
                <w:szCs w:val="16"/>
              </w:rPr>
            </w:pPr>
            <w:r>
              <w:rPr>
                <w:rFonts w:ascii="Arial" w:hAnsi="Arial"/>
                <w:sz w:val="16"/>
                <w:szCs w:val="16"/>
              </w:rPr>
              <w:t>1</w:t>
            </w:r>
          </w:p>
        </w:tc>
        <w:tc>
          <w:tcPr>
            <w:tcW w:w="1250" w:type="pct"/>
            <w:shd w:val="clear" w:color="auto" w:fill="auto"/>
            <w:vAlign w:val="center"/>
          </w:tcPr>
          <w:p w14:paraId="43C09389" w14:textId="77777777" w:rsidR="003250D9" w:rsidRPr="00A423F7" w:rsidRDefault="003250D9" w:rsidP="007D49E0">
            <w:pPr>
              <w:jc w:val="center"/>
              <w:rPr>
                <w:rFonts w:ascii="Arial" w:hAnsi="Arial" w:cs="Arial"/>
                <w:sz w:val="16"/>
                <w:szCs w:val="16"/>
              </w:rPr>
            </w:pPr>
            <w:r>
              <w:rPr>
                <w:rFonts w:ascii="Arial" w:hAnsi="Arial"/>
                <w:sz w:val="16"/>
                <w:szCs w:val="16"/>
              </w:rPr>
              <w:t>HW-D-0098</w:t>
            </w:r>
          </w:p>
        </w:tc>
        <w:tc>
          <w:tcPr>
            <w:tcW w:w="1250" w:type="pct"/>
            <w:shd w:val="clear" w:color="auto" w:fill="auto"/>
            <w:vAlign w:val="center"/>
          </w:tcPr>
          <w:p w14:paraId="4DE8C7DC" w14:textId="77777777" w:rsidR="003250D9" w:rsidRPr="00A423F7" w:rsidRDefault="003250D9" w:rsidP="007D49E0">
            <w:pPr>
              <w:jc w:val="center"/>
              <w:rPr>
                <w:rFonts w:ascii="Arial" w:hAnsi="Arial" w:cs="Arial"/>
                <w:sz w:val="16"/>
                <w:szCs w:val="16"/>
              </w:rPr>
            </w:pPr>
            <w:r>
              <w:rPr>
                <w:rFonts w:ascii="Arial" w:hAnsi="Arial"/>
                <w:sz w:val="16"/>
                <w:szCs w:val="16"/>
              </w:rPr>
              <w:t>S.O.**</w:t>
            </w:r>
          </w:p>
        </w:tc>
      </w:tr>
      <w:tr w:rsidR="003250D9" w:rsidRPr="00A423F7" w14:paraId="28162E24" w14:textId="77777777" w:rsidTr="007D49E0">
        <w:tc>
          <w:tcPr>
            <w:tcW w:w="1250" w:type="pct"/>
            <w:vMerge/>
            <w:shd w:val="clear" w:color="auto" w:fill="auto"/>
            <w:vAlign w:val="center"/>
          </w:tcPr>
          <w:p w14:paraId="47591874" w14:textId="77777777" w:rsidR="003250D9" w:rsidRPr="00A423F7" w:rsidRDefault="003250D9" w:rsidP="007D49E0">
            <w:pPr>
              <w:tabs>
                <w:tab w:val="left" w:pos="-1440"/>
              </w:tabs>
              <w:suppressAutoHyphens/>
              <w:jc w:val="center"/>
              <w:rPr>
                <w:rFonts w:ascii="Arial" w:hAnsi="Arial" w:cs="Arial"/>
                <w:color w:val="000000"/>
                <w:spacing w:val="-2"/>
                <w:sz w:val="16"/>
                <w:szCs w:val="16"/>
              </w:rPr>
            </w:pPr>
          </w:p>
        </w:tc>
        <w:tc>
          <w:tcPr>
            <w:tcW w:w="1250" w:type="pct"/>
            <w:shd w:val="clear" w:color="auto" w:fill="auto"/>
            <w:vAlign w:val="center"/>
          </w:tcPr>
          <w:p w14:paraId="400BE4B2" w14:textId="77777777" w:rsidR="003250D9" w:rsidRPr="00A423F7" w:rsidRDefault="003250D9" w:rsidP="007D49E0">
            <w:pPr>
              <w:jc w:val="center"/>
              <w:rPr>
                <w:rFonts w:ascii="Arial" w:hAnsi="Arial" w:cs="Arial"/>
                <w:sz w:val="16"/>
                <w:szCs w:val="16"/>
              </w:rPr>
            </w:pPr>
            <w:r>
              <w:rPr>
                <w:rFonts w:ascii="Arial" w:hAnsi="Arial"/>
                <w:sz w:val="16"/>
                <w:szCs w:val="16"/>
              </w:rPr>
              <w:t>2</w:t>
            </w:r>
          </w:p>
        </w:tc>
        <w:tc>
          <w:tcPr>
            <w:tcW w:w="1250" w:type="pct"/>
            <w:shd w:val="clear" w:color="auto" w:fill="auto"/>
            <w:vAlign w:val="center"/>
          </w:tcPr>
          <w:p w14:paraId="2351503D" w14:textId="77777777" w:rsidR="003250D9" w:rsidRPr="00A423F7" w:rsidRDefault="003250D9" w:rsidP="007D49E0">
            <w:pPr>
              <w:jc w:val="center"/>
              <w:rPr>
                <w:rFonts w:ascii="Arial" w:hAnsi="Arial" w:cs="Arial"/>
                <w:sz w:val="16"/>
                <w:szCs w:val="16"/>
              </w:rPr>
            </w:pPr>
            <w:r>
              <w:rPr>
                <w:rFonts w:ascii="Arial" w:hAnsi="Arial"/>
                <w:sz w:val="16"/>
                <w:szCs w:val="16"/>
              </w:rPr>
              <w:t>HW-D-0080, HW-D-0081, HW-D-0098</w:t>
            </w:r>
          </w:p>
        </w:tc>
        <w:tc>
          <w:tcPr>
            <w:tcW w:w="1250" w:type="pct"/>
            <w:shd w:val="clear" w:color="auto" w:fill="auto"/>
            <w:vAlign w:val="center"/>
          </w:tcPr>
          <w:p w14:paraId="01800A42" w14:textId="77777777" w:rsidR="003250D9" w:rsidRPr="00A423F7" w:rsidRDefault="003250D9" w:rsidP="007D49E0">
            <w:pPr>
              <w:jc w:val="center"/>
              <w:rPr>
                <w:rFonts w:ascii="Arial" w:hAnsi="Arial" w:cs="Arial"/>
                <w:sz w:val="16"/>
                <w:szCs w:val="16"/>
              </w:rPr>
            </w:pPr>
            <w:r>
              <w:rPr>
                <w:rFonts w:ascii="Arial" w:hAnsi="Arial"/>
                <w:sz w:val="16"/>
                <w:szCs w:val="16"/>
              </w:rPr>
              <w:t>HW-D-1037</w:t>
            </w:r>
          </w:p>
        </w:tc>
      </w:tr>
      <w:tr w:rsidR="003250D9" w:rsidRPr="00A423F7" w14:paraId="0A0C2A99" w14:textId="77777777" w:rsidTr="007D49E0">
        <w:tc>
          <w:tcPr>
            <w:tcW w:w="1250" w:type="pct"/>
            <w:vMerge/>
            <w:shd w:val="clear" w:color="auto" w:fill="auto"/>
            <w:vAlign w:val="center"/>
          </w:tcPr>
          <w:p w14:paraId="75F4DC57" w14:textId="77777777" w:rsidR="003250D9" w:rsidRPr="00A423F7" w:rsidRDefault="003250D9" w:rsidP="007D49E0">
            <w:pPr>
              <w:tabs>
                <w:tab w:val="left" w:pos="-1440"/>
              </w:tabs>
              <w:suppressAutoHyphens/>
              <w:jc w:val="center"/>
              <w:rPr>
                <w:rFonts w:ascii="Arial" w:hAnsi="Arial" w:cs="Arial"/>
                <w:color w:val="000000"/>
                <w:spacing w:val="-2"/>
                <w:sz w:val="16"/>
                <w:szCs w:val="16"/>
              </w:rPr>
            </w:pPr>
          </w:p>
        </w:tc>
        <w:tc>
          <w:tcPr>
            <w:tcW w:w="1250" w:type="pct"/>
            <w:shd w:val="clear" w:color="auto" w:fill="auto"/>
            <w:vAlign w:val="center"/>
          </w:tcPr>
          <w:p w14:paraId="4DB5E2F6" w14:textId="77777777" w:rsidR="003250D9" w:rsidRPr="00A423F7" w:rsidRDefault="003250D9" w:rsidP="007D49E0">
            <w:pPr>
              <w:jc w:val="center"/>
              <w:rPr>
                <w:rFonts w:ascii="Arial" w:hAnsi="Arial" w:cs="Arial"/>
                <w:sz w:val="16"/>
                <w:szCs w:val="16"/>
              </w:rPr>
            </w:pPr>
            <w:r>
              <w:rPr>
                <w:rFonts w:ascii="Arial" w:hAnsi="Arial"/>
                <w:sz w:val="16"/>
                <w:szCs w:val="16"/>
              </w:rPr>
              <w:t>3</w:t>
            </w:r>
          </w:p>
        </w:tc>
        <w:tc>
          <w:tcPr>
            <w:tcW w:w="1250" w:type="pct"/>
            <w:shd w:val="clear" w:color="auto" w:fill="auto"/>
            <w:vAlign w:val="center"/>
          </w:tcPr>
          <w:p w14:paraId="55D0E86F" w14:textId="77777777" w:rsidR="003250D9" w:rsidRPr="00A423F7" w:rsidRDefault="003250D9" w:rsidP="007D49E0">
            <w:pPr>
              <w:jc w:val="center"/>
              <w:rPr>
                <w:rFonts w:ascii="Arial" w:hAnsi="Arial" w:cs="Arial"/>
                <w:sz w:val="16"/>
                <w:szCs w:val="16"/>
              </w:rPr>
            </w:pPr>
            <w:r>
              <w:rPr>
                <w:rFonts w:ascii="Arial" w:hAnsi="Arial"/>
                <w:sz w:val="16"/>
                <w:szCs w:val="16"/>
              </w:rPr>
              <w:t>S.O.**</w:t>
            </w:r>
          </w:p>
        </w:tc>
        <w:tc>
          <w:tcPr>
            <w:tcW w:w="1250" w:type="pct"/>
            <w:shd w:val="clear" w:color="auto" w:fill="auto"/>
            <w:vAlign w:val="center"/>
          </w:tcPr>
          <w:p w14:paraId="4A71C7D6" w14:textId="77777777" w:rsidR="003250D9" w:rsidRPr="00A423F7" w:rsidRDefault="003250D9" w:rsidP="007D49E0">
            <w:pPr>
              <w:jc w:val="center"/>
              <w:rPr>
                <w:rFonts w:ascii="Arial" w:hAnsi="Arial" w:cs="Arial"/>
                <w:sz w:val="16"/>
                <w:szCs w:val="16"/>
              </w:rPr>
            </w:pPr>
            <w:r>
              <w:rPr>
                <w:rFonts w:ascii="Arial" w:hAnsi="Arial"/>
                <w:sz w:val="16"/>
                <w:szCs w:val="16"/>
              </w:rPr>
              <w:t>S.O.**</w:t>
            </w:r>
          </w:p>
        </w:tc>
      </w:tr>
      <w:tr w:rsidR="003250D9" w:rsidRPr="00A423F7" w14:paraId="511C17FD" w14:textId="77777777" w:rsidTr="007D49E0">
        <w:tc>
          <w:tcPr>
            <w:tcW w:w="1250" w:type="pct"/>
            <w:vMerge/>
            <w:shd w:val="clear" w:color="auto" w:fill="auto"/>
            <w:vAlign w:val="center"/>
          </w:tcPr>
          <w:p w14:paraId="0FCAD87F" w14:textId="77777777" w:rsidR="003250D9" w:rsidRPr="00A423F7" w:rsidRDefault="003250D9" w:rsidP="007D49E0">
            <w:pPr>
              <w:tabs>
                <w:tab w:val="left" w:pos="-1440"/>
              </w:tabs>
              <w:suppressAutoHyphens/>
              <w:jc w:val="center"/>
              <w:rPr>
                <w:rFonts w:ascii="Arial" w:hAnsi="Arial" w:cs="Arial"/>
                <w:color w:val="000000"/>
                <w:spacing w:val="-2"/>
                <w:sz w:val="16"/>
                <w:szCs w:val="16"/>
              </w:rPr>
            </w:pPr>
          </w:p>
        </w:tc>
        <w:tc>
          <w:tcPr>
            <w:tcW w:w="1250" w:type="pct"/>
            <w:shd w:val="clear" w:color="auto" w:fill="auto"/>
            <w:vAlign w:val="center"/>
          </w:tcPr>
          <w:p w14:paraId="73E03A5A" w14:textId="77777777" w:rsidR="003250D9" w:rsidRPr="00A423F7" w:rsidRDefault="003250D9" w:rsidP="007D49E0">
            <w:pPr>
              <w:jc w:val="center"/>
              <w:rPr>
                <w:rFonts w:ascii="Arial" w:hAnsi="Arial" w:cs="Arial"/>
                <w:sz w:val="16"/>
                <w:szCs w:val="16"/>
              </w:rPr>
            </w:pPr>
            <w:r>
              <w:rPr>
                <w:rFonts w:ascii="Arial" w:hAnsi="Arial"/>
                <w:sz w:val="16"/>
                <w:szCs w:val="16"/>
              </w:rPr>
              <w:t>4</w:t>
            </w:r>
          </w:p>
        </w:tc>
        <w:tc>
          <w:tcPr>
            <w:tcW w:w="1250" w:type="pct"/>
            <w:shd w:val="clear" w:color="auto" w:fill="auto"/>
            <w:vAlign w:val="center"/>
          </w:tcPr>
          <w:p w14:paraId="7C2B9410" w14:textId="77777777" w:rsidR="003250D9" w:rsidRPr="00A423F7" w:rsidRDefault="003250D9" w:rsidP="007D49E0">
            <w:pPr>
              <w:jc w:val="center"/>
              <w:rPr>
                <w:rFonts w:ascii="Arial" w:hAnsi="Arial" w:cs="Arial"/>
                <w:sz w:val="16"/>
                <w:szCs w:val="16"/>
              </w:rPr>
            </w:pPr>
            <w:r>
              <w:rPr>
                <w:rFonts w:ascii="Arial" w:hAnsi="Arial"/>
                <w:sz w:val="16"/>
                <w:szCs w:val="16"/>
              </w:rPr>
              <w:t>HW-D-0294</w:t>
            </w:r>
          </w:p>
        </w:tc>
        <w:tc>
          <w:tcPr>
            <w:tcW w:w="1250" w:type="pct"/>
            <w:shd w:val="clear" w:color="auto" w:fill="auto"/>
            <w:vAlign w:val="center"/>
          </w:tcPr>
          <w:p w14:paraId="2EDC364E" w14:textId="77777777" w:rsidR="003250D9" w:rsidRPr="00A423F7" w:rsidRDefault="003250D9" w:rsidP="007D49E0">
            <w:pPr>
              <w:jc w:val="center"/>
              <w:rPr>
                <w:rFonts w:ascii="Arial" w:hAnsi="Arial" w:cs="Arial"/>
                <w:sz w:val="16"/>
                <w:szCs w:val="16"/>
              </w:rPr>
            </w:pPr>
            <w:r>
              <w:rPr>
                <w:rFonts w:ascii="Arial" w:hAnsi="Arial"/>
                <w:sz w:val="16"/>
                <w:szCs w:val="16"/>
              </w:rPr>
              <w:t>S.O.**</w:t>
            </w:r>
          </w:p>
        </w:tc>
      </w:tr>
      <w:tr w:rsidR="003250D9" w:rsidRPr="00A423F7" w14:paraId="473BBEE0" w14:textId="77777777" w:rsidTr="007D49E0">
        <w:tc>
          <w:tcPr>
            <w:tcW w:w="1250" w:type="pct"/>
            <w:vMerge w:val="restart"/>
            <w:shd w:val="clear" w:color="auto" w:fill="auto"/>
            <w:vAlign w:val="center"/>
          </w:tcPr>
          <w:p w14:paraId="3DD133F4" w14:textId="77777777" w:rsidR="003250D9" w:rsidRPr="00A423F7" w:rsidRDefault="003250D9" w:rsidP="007D49E0">
            <w:pPr>
              <w:tabs>
                <w:tab w:val="left" w:pos="-1440"/>
              </w:tabs>
              <w:suppressAutoHyphens/>
              <w:jc w:val="center"/>
              <w:rPr>
                <w:rFonts w:ascii="Arial" w:hAnsi="Arial" w:cs="Arial"/>
                <w:b/>
                <w:color w:val="000000"/>
                <w:spacing w:val="-2"/>
                <w:sz w:val="16"/>
                <w:szCs w:val="16"/>
              </w:rPr>
            </w:pPr>
            <w:r>
              <w:rPr>
                <w:rFonts w:ascii="Arial" w:hAnsi="Arial"/>
                <w:color w:val="000000"/>
                <w:sz w:val="16"/>
                <w:szCs w:val="16"/>
              </w:rPr>
              <w:t>Mur en panneaux de gypse – plancher de béton plat (</w:t>
            </w:r>
            <w:r>
              <w:rPr>
                <w:rFonts w:ascii="Arial" w:hAnsi="Arial"/>
                <w:b/>
                <w:color w:val="000000"/>
                <w:sz w:val="16"/>
                <w:szCs w:val="16"/>
              </w:rPr>
              <w:t>haut de mur</w:t>
            </w:r>
            <w:r>
              <w:rPr>
                <w:rFonts w:ascii="Arial" w:hAnsi="Arial"/>
                <w:color w:val="000000"/>
                <w:sz w:val="16"/>
                <w:szCs w:val="16"/>
              </w:rPr>
              <w:t>)</w:t>
            </w:r>
          </w:p>
        </w:tc>
        <w:tc>
          <w:tcPr>
            <w:tcW w:w="1250" w:type="pct"/>
            <w:shd w:val="clear" w:color="auto" w:fill="auto"/>
            <w:vAlign w:val="center"/>
          </w:tcPr>
          <w:p w14:paraId="1DC2F8D3" w14:textId="77777777" w:rsidR="003250D9" w:rsidRPr="00A423F7" w:rsidRDefault="003250D9" w:rsidP="007D49E0">
            <w:pPr>
              <w:jc w:val="center"/>
              <w:rPr>
                <w:rFonts w:ascii="Arial" w:hAnsi="Arial" w:cs="Arial"/>
                <w:sz w:val="16"/>
                <w:szCs w:val="16"/>
              </w:rPr>
            </w:pPr>
            <w:r>
              <w:rPr>
                <w:rFonts w:ascii="Arial" w:hAnsi="Arial"/>
                <w:sz w:val="16"/>
                <w:szCs w:val="16"/>
              </w:rPr>
              <w:t>1</w:t>
            </w:r>
          </w:p>
        </w:tc>
        <w:tc>
          <w:tcPr>
            <w:tcW w:w="1250" w:type="pct"/>
            <w:shd w:val="clear" w:color="auto" w:fill="auto"/>
            <w:vAlign w:val="center"/>
          </w:tcPr>
          <w:p w14:paraId="5BD080AE" w14:textId="77777777" w:rsidR="003250D9" w:rsidRPr="00E63A03" w:rsidRDefault="003250D9" w:rsidP="007D49E0">
            <w:pPr>
              <w:jc w:val="center"/>
              <w:rPr>
                <w:rFonts w:ascii="Arial" w:hAnsi="Arial" w:cs="Arial"/>
                <w:sz w:val="16"/>
                <w:szCs w:val="16"/>
                <w:lang w:val="en-US"/>
              </w:rPr>
            </w:pPr>
            <w:r w:rsidRPr="00E63A03">
              <w:rPr>
                <w:rFonts w:ascii="Arial" w:hAnsi="Arial"/>
                <w:sz w:val="16"/>
                <w:szCs w:val="16"/>
                <w:lang w:val="en-US"/>
              </w:rPr>
              <w:t>HW-D-0757, HW-D-0082, HW-D-0083, HW-D-0106, HW-D-0119</w:t>
            </w:r>
          </w:p>
        </w:tc>
        <w:tc>
          <w:tcPr>
            <w:tcW w:w="1250" w:type="pct"/>
            <w:shd w:val="clear" w:color="auto" w:fill="auto"/>
            <w:vAlign w:val="center"/>
          </w:tcPr>
          <w:p w14:paraId="68E57EBB" w14:textId="77777777" w:rsidR="003250D9" w:rsidRPr="00A423F7" w:rsidRDefault="003250D9" w:rsidP="007D49E0">
            <w:pPr>
              <w:jc w:val="center"/>
              <w:rPr>
                <w:rFonts w:ascii="Arial" w:hAnsi="Arial" w:cs="Arial"/>
                <w:sz w:val="16"/>
                <w:szCs w:val="16"/>
              </w:rPr>
            </w:pPr>
            <w:r>
              <w:rPr>
                <w:rFonts w:ascii="Arial" w:hAnsi="Arial"/>
                <w:sz w:val="16"/>
                <w:szCs w:val="16"/>
              </w:rPr>
              <w:t>HW-D-1011, HW-D-1012, HW-1020</w:t>
            </w:r>
          </w:p>
        </w:tc>
      </w:tr>
      <w:tr w:rsidR="003250D9" w:rsidRPr="00A423F7" w14:paraId="4DB762F7" w14:textId="77777777" w:rsidTr="007D49E0">
        <w:tc>
          <w:tcPr>
            <w:tcW w:w="1250" w:type="pct"/>
            <w:vMerge/>
            <w:shd w:val="clear" w:color="auto" w:fill="auto"/>
            <w:vAlign w:val="center"/>
          </w:tcPr>
          <w:p w14:paraId="5A166347" w14:textId="77777777" w:rsidR="003250D9" w:rsidRPr="00A423F7" w:rsidRDefault="003250D9" w:rsidP="007D49E0">
            <w:pPr>
              <w:tabs>
                <w:tab w:val="left" w:pos="-1440"/>
              </w:tabs>
              <w:suppressAutoHyphens/>
              <w:jc w:val="center"/>
              <w:rPr>
                <w:rFonts w:ascii="Arial" w:hAnsi="Arial" w:cs="Arial"/>
                <w:color w:val="000000"/>
                <w:spacing w:val="-2"/>
                <w:sz w:val="16"/>
                <w:szCs w:val="16"/>
              </w:rPr>
            </w:pPr>
          </w:p>
        </w:tc>
        <w:tc>
          <w:tcPr>
            <w:tcW w:w="1250" w:type="pct"/>
            <w:shd w:val="clear" w:color="auto" w:fill="auto"/>
            <w:vAlign w:val="center"/>
          </w:tcPr>
          <w:p w14:paraId="27EB74B5" w14:textId="77777777" w:rsidR="003250D9" w:rsidRPr="00A423F7" w:rsidRDefault="003250D9" w:rsidP="007D49E0">
            <w:pPr>
              <w:jc w:val="center"/>
              <w:rPr>
                <w:rFonts w:ascii="Arial" w:hAnsi="Arial" w:cs="Arial"/>
                <w:sz w:val="16"/>
                <w:szCs w:val="16"/>
              </w:rPr>
            </w:pPr>
            <w:r>
              <w:rPr>
                <w:rFonts w:ascii="Arial" w:hAnsi="Arial"/>
                <w:sz w:val="16"/>
                <w:szCs w:val="16"/>
              </w:rPr>
              <w:t>2</w:t>
            </w:r>
          </w:p>
        </w:tc>
        <w:tc>
          <w:tcPr>
            <w:tcW w:w="1250" w:type="pct"/>
            <w:shd w:val="clear" w:color="auto" w:fill="auto"/>
            <w:vAlign w:val="center"/>
          </w:tcPr>
          <w:p w14:paraId="0EE91C66" w14:textId="77777777" w:rsidR="003250D9" w:rsidRPr="00E63A03" w:rsidRDefault="003250D9" w:rsidP="007D49E0">
            <w:pPr>
              <w:jc w:val="center"/>
              <w:rPr>
                <w:rFonts w:ascii="Arial" w:hAnsi="Arial" w:cs="Arial"/>
                <w:sz w:val="16"/>
                <w:szCs w:val="16"/>
                <w:lang w:val="en-US"/>
              </w:rPr>
            </w:pPr>
            <w:r w:rsidRPr="00E63A03">
              <w:rPr>
                <w:rFonts w:ascii="Arial" w:hAnsi="Arial"/>
                <w:sz w:val="16"/>
                <w:szCs w:val="16"/>
                <w:lang w:val="en-US"/>
              </w:rPr>
              <w:t>HW-D-0757, HW-D-0082, HW-D-0083, HW-D-0106, HW-D-0119</w:t>
            </w:r>
          </w:p>
        </w:tc>
        <w:tc>
          <w:tcPr>
            <w:tcW w:w="1250" w:type="pct"/>
            <w:shd w:val="clear" w:color="auto" w:fill="auto"/>
            <w:vAlign w:val="center"/>
          </w:tcPr>
          <w:p w14:paraId="1FF323F6" w14:textId="77777777" w:rsidR="003250D9" w:rsidRPr="00A423F7" w:rsidRDefault="003250D9" w:rsidP="007D49E0">
            <w:pPr>
              <w:jc w:val="center"/>
              <w:rPr>
                <w:rFonts w:ascii="Arial" w:hAnsi="Arial" w:cs="Arial"/>
                <w:sz w:val="16"/>
                <w:szCs w:val="16"/>
              </w:rPr>
            </w:pPr>
            <w:r>
              <w:rPr>
                <w:rFonts w:ascii="Arial" w:hAnsi="Arial"/>
                <w:sz w:val="16"/>
                <w:szCs w:val="16"/>
              </w:rPr>
              <w:t>HW-D-1011, HW-D-1012, HW-1020</w:t>
            </w:r>
          </w:p>
        </w:tc>
      </w:tr>
      <w:tr w:rsidR="003250D9" w:rsidRPr="00A423F7" w14:paraId="763C73D8" w14:textId="77777777" w:rsidTr="007D49E0">
        <w:tc>
          <w:tcPr>
            <w:tcW w:w="1250" w:type="pct"/>
            <w:vMerge/>
            <w:shd w:val="clear" w:color="auto" w:fill="auto"/>
            <w:vAlign w:val="center"/>
          </w:tcPr>
          <w:p w14:paraId="0F5C8C54" w14:textId="77777777" w:rsidR="003250D9" w:rsidRPr="00A423F7" w:rsidRDefault="003250D9" w:rsidP="007D49E0">
            <w:pPr>
              <w:tabs>
                <w:tab w:val="left" w:pos="-1440"/>
              </w:tabs>
              <w:suppressAutoHyphens/>
              <w:jc w:val="center"/>
              <w:rPr>
                <w:rFonts w:ascii="Arial" w:hAnsi="Arial" w:cs="Arial"/>
                <w:color w:val="000000"/>
                <w:spacing w:val="-2"/>
                <w:sz w:val="16"/>
                <w:szCs w:val="16"/>
              </w:rPr>
            </w:pPr>
          </w:p>
        </w:tc>
        <w:tc>
          <w:tcPr>
            <w:tcW w:w="1250" w:type="pct"/>
            <w:shd w:val="clear" w:color="auto" w:fill="auto"/>
            <w:vAlign w:val="center"/>
          </w:tcPr>
          <w:p w14:paraId="6C8029E3" w14:textId="77777777" w:rsidR="003250D9" w:rsidRPr="00A423F7" w:rsidRDefault="003250D9" w:rsidP="007D49E0">
            <w:pPr>
              <w:jc w:val="center"/>
              <w:rPr>
                <w:rFonts w:ascii="Arial" w:hAnsi="Arial" w:cs="Arial"/>
                <w:sz w:val="16"/>
                <w:szCs w:val="16"/>
              </w:rPr>
            </w:pPr>
            <w:r>
              <w:rPr>
                <w:rFonts w:ascii="Arial" w:hAnsi="Arial"/>
                <w:sz w:val="16"/>
                <w:szCs w:val="16"/>
              </w:rPr>
              <w:t>3</w:t>
            </w:r>
          </w:p>
        </w:tc>
        <w:tc>
          <w:tcPr>
            <w:tcW w:w="1250" w:type="pct"/>
            <w:shd w:val="clear" w:color="auto" w:fill="auto"/>
            <w:vAlign w:val="center"/>
          </w:tcPr>
          <w:p w14:paraId="0BD3CC39" w14:textId="77777777" w:rsidR="003250D9" w:rsidRPr="00A423F7" w:rsidRDefault="003250D9" w:rsidP="007D49E0">
            <w:pPr>
              <w:jc w:val="center"/>
              <w:rPr>
                <w:rFonts w:ascii="Arial" w:hAnsi="Arial" w:cs="Arial"/>
                <w:sz w:val="16"/>
                <w:szCs w:val="16"/>
              </w:rPr>
            </w:pPr>
            <w:r>
              <w:rPr>
                <w:rFonts w:ascii="Arial" w:hAnsi="Arial"/>
                <w:sz w:val="16"/>
                <w:szCs w:val="16"/>
              </w:rPr>
              <w:t>HW-D-0119</w:t>
            </w:r>
          </w:p>
        </w:tc>
        <w:tc>
          <w:tcPr>
            <w:tcW w:w="1250" w:type="pct"/>
            <w:shd w:val="clear" w:color="auto" w:fill="auto"/>
            <w:vAlign w:val="center"/>
          </w:tcPr>
          <w:p w14:paraId="574E69C4" w14:textId="77777777" w:rsidR="003250D9" w:rsidRPr="00A423F7" w:rsidRDefault="003250D9" w:rsidP="007D49E0">
            <w:pPr>
              <w:jc w:val="center"/>
              <w:rPr>
                <w:rFonts w:ascii="Arial" w:hAnsi="Arial" w:cs="Arial"/>
                <w:sz w:val="16"/>
                <w:szCs w:val="16"/>
              </w:rPr>
            </w:pPr>
            <w:r>
              <w:rPr>
                <w:rFonts w:ascii="Arial" w:hAnsi="Arial"/>
                <w:sz w:val="16"/>
                <w:szCs w:val="16"/>
              </w:rPr>
              <w:t xml:space="preserve">HW-D-1011 </w:t>
            </w:r>
          </w:p>
        </w:tc>
      </w:tr>
      <w:tr w:rsidR="003250D9" w:rsidRPr="00A423F7" w14:paraId="2E53772B" w14:textId="77777777" w:rsidTr="007D49E0">
        <w:tc>
          <w:tcPr>
            <w:tcW w:w="1250" w:type="pct"/>
            <w:shd w:val="clear" w:color="auto" w:fill="auto"/>
            <w:vAlign w:val="center"/>
          </w:tcPr>
          <w:p w14:paraId="0835180A" w14:textId="77777777" w:rsidR="003250D9" w:rsidRPr="00A423F7" w:rsidRDefault="003250D9" w:rsidP="007D49E0">
            <w:pPr>
              <w:tabs>
                <w:tab w:val="left" w:pos="-1440"/>
              </w:tabs>
              <w:suppressAutoHyphens/>
              <w:jc w:val="center"/>
              <w:rPr>
                <w:rFonts w:ascii="Arial" w:hAnsi="Arial" w:cs="Arial"/>
                <w:b/>
                <w:color w:val="000000"/>
                <w:spacing w:val="-2"/>
                <w:sz w:val="16"/>
                <w:szCs w:val="16"/>
              </w:rPr>
            </w:pPr>
            <w:r>
              <w:rPr>
                <w:rFonts w:ascii="Arial" w:hAnsi="Arial"/>
                <w:color w:val="000000"/>
                <w:sz w:val="16"/>
                <w:szCs w:val="16"/>
              </w:rPr>
              <w:t>Mur de gaine en panneaux de gypse – (</w:t>
            </w:r>
            <w:r>
              <w:rPr>
                <w:rFonts w:ascii="Arial" w:hAnsi="Arial"/>
                <w:b/>
                <w:color w:val="000000"/>
                <w:sz w:val="16"/>
                <w:szCs w:val="16"/>
              </w:rPr>
              <w:t>haut de mur</w:t>
            </w:r>
            <w:r>
              <w:rPr>
                <w:rFonts w:ascii="Arial" w:hAnsi="Arial"/>
                <w:color w:val="000000"/>
                <w:sz w:val="16"/>
                <w:szCs w:val="16"/>
              </w:rPr>
              <w:t>)</w:t>
            </w:r>
          </w:p>
        </w:tc>
        <w:tc>
          <w:tcPr>
            <w:tcW w:w="1250" w:type="pct"/>
            <w:shd w:val="clear" w:color="auto" w:fill="auto"/>
            <w:vAlign w:val="center"/>
          </w:tcPr>
          <w:p w14:paraId="77E7E0C4" w14:textId="77777777" w:rsidR="003250D9" w:rsidRPr="00A423F7" w:rsidRDefault="003250D9" w:rsidP="007D49E0">
            <w:pPr>
              <w:jc w:val="center"/>
              <w:rPr>
                <w:rFonts w:ascii="Arial" w:hAnsi="Arial" w:cs="Arial"/>
                <w:sz w:val="16"/>
                <w:szCs w:val="16"/>
              </w:rPr>
            </w:pPr>
            <w:r>
              <w:rPr>
                <w:rFonts w:ascii="Arial" w:hAnsi="Arial"/>
                <w:sz w:val="16"/>
                <w:szCs w:val="16"/>
              </w:rPr>
              <w:t>2</w:t>
            </w:r>
          </w:p>
        </w:tc>
        <w:tc>
          <w:tcPr>
            <w:tcW w:w="1250" w:type="pct"/>
            <w:shd w:val="clear" w:color="auto" w:fill="auto"/>
            <w:vAlign w:val="center"/>
          </w:tcPr>
          <w:p w14:paraId="15A6B4B2" w14:textId="77777777" w:rsidR="003250D9" w:rsidRPr="00A423F7" w:rsidRDefault="003250D9" w:rsidP="007D49E0">
            <w:pPr>
              <w:jc w:val="center"/>
              <w:rPr>
                <w:rFonts w:ascii="Arial" w:hAnsi="Arial" w:cs="Arial"/>
                <w:sz w:val="16"/>
                <w:szCs w:val="16"/>
              </w:rPr>
            </w:pPr>
            <w:r>
              <w:rPr>
                <w:rFonts w:ascii="Arial" w:hAnsi="Arial"/>
                <w:sz w:val="16"/>
                <w:szCs w:val="16"/>
              </w:rPr>
              <w:t>HW-D-0342 (béton plat)</w:t>
            </w:r>
            <w:r>
              <w:rPr>
                <w:rFonts w:ascii="Arial" w:hAnsi="Arial"/>
                <w:sz w:val="16"/>
                <w:szCs w:val="16"/>
              </w:rPr>
              <w:br/>
              <w:t>HW-D-0541, HW-D-0542 (béton sur tablier métallique)</w:t>
            </w:r>
          </w:p>
        </w:tc>
        <w:tc>
          <w:tcPr>
            <w:tcW w:w="1250" w:type="pct"/>
            <w:shd w:val="clear" w:color="auto" w:fill="auto"/>
            <w:vAlign w:val="center"/>
          </w:tcPr>
          <w:p w14:paraId="376EBCF3" w14:textId="77777777" w:rsidR="003250D9" w:rsidRPr="00A423F7" w:rsidRDefault="003250D9" w:rsidP="007D49E0">
            <w:pPr>
              <w:jc w:val="center"/>
              <w:rPr>
                <w:rFonts w:ascii="Arial" w:hAnsi="Arial" w:cs="Arial"/>
                <w:sz w:val="16"/>
                <w:szCs w:val="16"/>
              </w:rPr>
            </w:pPr>
            <w:r>
              <w:rPr>
                <w:rFonts w:ascii="Arial" w:hAnsi="Arial"/>
                <w:sz w:val="16"/>
                <w:szCs w:val="16"/>
              </w:rPr>
              <w:t>S.O.**</w:t>
            </w:r>
          </w:p>
        </w:tc>
      </w:tr>
      <w:tr w:rsidR="003250D9" w:rsidRPr="00A423F7" w14:paraId="03ED6116" w14:textId="77777777" w:rsidTr="007D49E0">
        <w:tc>
          <w:tcPr>
            <w:tcW w:w="1250" w:type="pct"/>
            <w:vMerge w:val="restart"/>
            <w:shd w:val="clear" w:color="auto" w:fill="auto"/>
            <w:vAlign w:val="center"/>
          </w:tcPr>
          <w:p w14:paraId="530F6BA3" w14:textId="77777777" w:rsidR="003250D9" w:rsidRPr="00A423F7" w:rsidRDefault="003250D9" w:rsidP="007D49E0">
            <w:pPr>
              <w:tabs>
                <w:tab w:val="left" w:pos="-1440"/>
              </w:tabs>
              <w:suppressAutoHyphens/>
              <w:jc w:val="center"/>
              <w:rPr>
                <w:rFonts w:ascii="Arial" w:hAnsi="Arial" w:cs="Arial"/>
                <w:b/>
                <w:color w:val="000000"/>
                <w:spacing w:val="-2"/>
                <w:sz w:val="16"/>
                <w:szCs w:val="16"/>
              </w:rPr>
            </w:pPr>
            <w:r>
              <w:rPr>
                <w:rFonts w:ascii="Arial" w:hAnsi="Arial"/>
                <w:color w:val="000000"/>
                <w:sz w:val="16"/>
                <w:szCs w:val="16"/>
              </w:rPr>
              <w:t>Mur de gaine en panneaux de gypse – plancher de béton (</w:t>
            </w:r>
            <w:r>
              <w:rPr>
                <w:rFonts w:ascii="Arial" w:hAnsi="Arial"/>
                <w:b/>
                <w:color w:val="000000"/>
                <w:sz w:val="16"/>
                <w:szCs w:val="16"/>
              </w:rPr>
              <w:t>bas de mur</w:t>
            </w:r>
            <w:r>
              <w:rPr>
                <w:rFonts w:ascii="Arial" w:hAnsi="Arial"/>
                <w:color w:val="000000"/>
                <w:sz w:val="16"/>
                <w:szCs w:val="16"/>
              </w:rPr>
              <w:t>)</w:t>
            </w:r>
          </w:p>
        </w:tc>
        <w:tc>
          <w:tcPr>
            <w:tcW w:w="1250" w:type="pct"/>
            <w:shd w:val="clear" w:color="auto" w:fill="auto"/>
            <w:vAlign w:val="center"/>
          </w:tcPr>
          <w:p w14:paraId="11A11CD7" w14:textId="77777777" w:rsidR="003250D9" w:rsidRPr="00A423F7" w:rsidRDefault="003250D9" w:rsidP="007D49E0">
            <w:pPr>
              <w:jc w:val="center"/>
              <w:rPr>
                <w:rFonts w:ascii="Arial" w:hAnsi="Arial" w:cs="Arial"/>
                <w:sz w:val="16"/>
                <w:szCs w:val="16"/>
              </w:rPr>
            </w:pPr>
            <w:r>
              <w:rPr>
                <w:rFonts w:ascii="Arial" w:hAnsi="Arial"/>
                <w:sz w:val="16"/>
                <w:szCs w:val="16"/>
              </w:rPr>
              <w:t>1</w:t>
            </w:r>
          </w:p>
        </w:tc>
        <w:tc>
          <w:tcPr>
            <w:tcW w:w="1250" w:type="pct"/>
            <w:shd w:val="clear" w:color="auto" w:fill="auto"/>
            <w:vAlign w:val="center"/>
          </w:tcPr>
          <w:p w14:paraId="6CDC28AA" w14:textId="77777777" w:rsidR="003250D9" w:rsidRPr="00A423F7" w:rsidRDefault="003250D9" w:rsidP="007D49E0">
            <w:pPr>
              <w:jc w:val="center"/>
              <w:rPr>
                <w:rFonts w:ascii="Arial" w:hAnsi="Arial" w:cs="Arial"/>
                <w:sz w:val="16"/>
                <w:szCs w:val="16"/>
              </w:rPr>
            </w:pPr>
            <w:r>
              <w:rPr>
                <w:rFonts w:ascii="Arial" w:hAnsi="Arial"/>
                <w:sz w:val="16"/>
                <w:szCs w:val="16"/>
              </w:rPr>
              <w:t>BW-S-0023</w:t>
            </w:r>
          </w:p>
        </w:tc>
        <w:tc>
          <w:tcPr>
            <w:tcW w:w="1250" w:type="pct"/>
            <w:shd w:val="clear" w:color="auto" w:fill="auto"/>
            <w:vAlign w:val="center"/>
          </w:tcPr>
          <w:p w14:paraId="5510E350" w14:textId="77777777" w:rsidR="003250D9" w:rsidRPr="00A423F7" w:rsidRDefault="003250D9" w:rsidP="007D49E0">
            <w:pPr>
              <w:jc w:val="center"/>
              <w:rPr>
                <w:rFonts w:ascii="Arial" w:hAnsi="Arial" w:cs="Arial"/>
                <w:sz w:val="16"/>
                <w:szCs w:val="16"/>
              </w:rPr>
            </w:pPr>
            <w:r>
              <w:rPr>
                <w:rFonts w:ascii="Arial" w:hAnsi="Arial"/>
                <w:sz w:val="16"/>
                <w:szCs w:val="16"/>
              </w:rPr>
              <w:t>S.O.**</w:t>
            </w:r>
          </w:p>
        </w:tc>
      </w:tr>
      <w:tr w:rsidR="003250D9" w:rsidRPr="00A423F7" w14:paraId="45879FE9" w14:textId="77777777" w:rsidTr="007D49E0">
        <w:tc>
          <w:tcPr>
            <w:tcW w:w="1250" w:type="pct"/>
            <w:vMerge/>
            <w:shd w:val="clear" w:color="auto" w:fill="auto"/>
            <w:vAlign w:val="center"/>
          </w:tcPr>
          <w:p w14:paraId="44B2477C" w14:textId="77777777" w:rsidR="003250D9" w:rsidRPr="00A423F7" w:rsidRDefault="003250D9" w:rsidP="007D49E0">
            <w:pPr>
              <w:tabs>
                <w:tab w:val="left" w:pos="-1440"/>
              </w:tabs>
              <w:suppressAutoHyphens/>
              <w:jc w:val="center"/>
              <w:rPr>
                <w:rFonts w:ascii="Arial" w:hAnsi="Arial" w:cs="Arial"/>
                <w:color w:val="000000"/>
                <w:spacing w:val="-2"/>
                <w:sz w:val="16"/>
                <w:szCs w:val="16"/>
              </w:rPr>
            </w:pPr>
          </w:p>
        </w:tc>
        <w:tc>
          <w:tcPr>
            <w:tcW w:w="1250" w:type="pct"/>
            <w:shd w:val="clear" w:color="auto" w:fill="auto"/>
            <w:vAlign w:val="center"/>
          </w:tcPr>
          <w:p w14:paraId="066D2642" w14:textId="77777777" w:rsidR="003250D9" w:rsidRPr="00A423F7" w:rsidRDefault="003250D9" w:rsidP="007D49E0">
            <w:pPr>
              <w:jc w:val="center"/>
              <w:rPr>
                <w:rFonts w:ascii="Arial" w:hAnsi="Arial" w:cs="Arial"/>
                <w:sz w:val="16"/>
                <w:szCs w:val="16"/>
              </w:rPr>
            </w:pPr>
            <w:r>
              <w:rPr>
                <w:rFonts w:ascii="Arial" w:hAnsi="Arial"/>
                <w:sz w:val="16"/>
                <w:szCs w:val="16"/>
              </w:rPr>
              <w:t>2</w:t>
            </w:r>
          </w:p>
        </w:tc>
        <w:tc>
          <w:tcPr>
            <w:tcW w:w="1250" w:type="pct"/>
            <w:shd w:val="clear" w:color="auto" w:fill="auto"/>
            <w:vAlign w:val="center"/>
          </w:tcPr>
          <w:p w14:paraId="24616D06" w14:textId="77777777" w:rsidR="003250D9" w:rsidRPr="00A423F7" w:rsidRDefault="003250D9" w:rsidP="007D49E0">
            <w:pPr>
              <w:jc w:val="center"/>
              <w:rPr>
                <w:rFonts w:ascii="Arial" w:hAnsi="Arial" w:cs="Arial"/>
                <w:sz w:val="16"/>
                <w:szCs w:val="16"/>
              </w:rPr>
            </w:pPr>
            <w:r>
              <w:rPr>
                <w:rFonts w:ascii="Arial" w:hAnsi="Arial"/>
                <w:sz w:val="16"/>
                <w:szCs w:val="16"/>
              </w:rPr>
              <w:t>BW-S-0023</w:t>
            </w:r>
          </w:p>
        </w:tc>
        <w:tc>
          <w:tcPr>
            <w:tcW w:w="1250" w:type="pct"/>
            <w:shd w:val="clear" w:color="auto" w:fill="auto"/>
            <w:vAlign w:val="center"/>
          </w:tcPr>
          <w:p w14:paraId="48A037C0" w14:textId="77777777" w:rsidR="003250D9" w:rsidRPr="00A423F7" w:rsidRDefault="003250D9" w:rsidP="007D49E0">
            <w:pPr>
              <w:jc w:val="center"/>
              <w:rPr>
                <w:rFonts w:ascii="Arial" w:hAnsi="Arial" w:cs="Arial"/>
                <w:sz w:val="16"/>
                <w:szCs w:val="16"/>
              </w:rPr>
            </w:pPr>
            <w:r>
              <w:rPr>
                <w:rFonts w:ascii="Arial" w:hAnsi="Arial"/>
                <w:sz w:val="16"/>
                <w:szCs w:val="16"/>
              </w:rPr>
              <w:t>S.O.**</w:t>
            </w:r>
          </w:p>
        </w:tc>
      </w:tr>
      <w:tr w:rsidR="003250D9" w:rsidRPr="00A423F7" w14:paraId="4F6B8527" w14:textId="77777777" w:rsidTr="007D49E0">
        <w:tc>
          <w:tcPr>
            <w:tcW w:w="1250" w:type="pct"/>
            <w:vMerge w:val="restart"/>
            <w:shd w:val="clear" w:color="auto" w:fill="auto"/>
            <w:vAlign w:val="center"/>
          </w:tcPr>
          <w:p w14:paraId="7F0E7B57" w14:textId="77777777" w:rsidR="003250D9" w:rsidRPr="00A423F7" w:rsidRDefault="003250D9" w:rsidP="007D49E0">
            <w:pPr>
              <w:tabs>
                <w:tab w:val="left" w:pos="-1440"/>
              </w:tabs>
              <w:suppressAutoHyphens/>
              <w:jc w:val="center"/>
              <w:rPr>
                <w:rFonts w:ascii="Arial" w:hAnsi="Arial" w:cs="Arial"/>
                <w:b/>
                <w:color w:val="000000"/>
                <w:spacing w:val="-2"/>
                <w:sz w:val="16"/>
                <w:szCs w:val="16"/>
              </w:rPr>
            </w:pPr>
            <w:r>
              <w:rPr>
                <w:rFonts w:ascii="Arial" w:hAnsi="Arial"/>
                <w:color w:val="000000"/>
                <w:sz w:val="16"/>
                <w:szCs w:val="16"/>
              </w:rPr>
              <w:t>Mur en panneaux de gypse – plancher de béton (</w:t>
            </w:r>
            <w:r>
              <w:rPr>
                <w:rFonts w:ascii="Arial" w:hAnsi="Arial"/>
                <w:b/>
                <w:color w:val="000000"/>
                <w:sz w:val="16"/>
                <w:szCs w:val="16"/>
              </w:rPr>
              <w:t>bas de mur</w:t>
            </w:r>
            <w:r>
              <w:rPr>
                <w:rFonts w:ascii="Arial" w:hAnsi="Arial"/>
                <w:color w:val="000000"/>
                <w:sz w:val="16"/>
                <w:szCs w:val="16"/>
              </w:rPr>
              <w:t>)</w:t>
            </w:r>
          </w:p>
        </w:tc>
        <w:tc>
          <w:tcPr>
            <w:tcW w:w="1250" w:type="pct"/>
            <w:shd w:val="clear" w:color="auto" w:fill="auto"/>
            <w:vAlign w:val="center"/>
          </w:tcPr>
          <w:p w14:paraId="699EC6AB" w14:textId="77777777" w:rsidR="003250D9" w:rsidRPr="00A423F7" w:rsidRDefault="003250D9" w:rsidP="007D49E0">
            <w:pPr>
              <w:jc w:val="center"/>
              <w:rPr>
                <w:rFonts w:ascii="Arial" w:hAnsi="Arial" w:cs="Arial"/>
                <w:sz w:val="16"/>
                <w:szCs w:val="16"/>
              </w:rPr>
            </w:pPr>
            <w:r>
              <w:rPr>
                <w:rFonts w:ascii="Arial" w:hAnsi="Arial"/>
                <w:sz w:val="16"/>
                <w:szCs w:val="16"/>
              </w:rPr>
              <w:t>1</w:t>
            </w:r>
          </w:p>
        </w:tc>
        <w:tc>
          <w:tcPr>
            <w:tcW w:w="1250" w:type="pct"/>
            <w:shd w:val="clear" w:color="auto" w:fill="auto"/>
            <w:vAlign w:val="center"/>
          </w:tcPr>
          <w:p w14:paraId="0B3876F3" w14:textId="77777777" w:rsidR="003250D9" w:rsidRPr="00A423F7" w:rsidRDefault="003250D9" w:rsidP="007D49E0">
            <w:pPr>
              <w:jc w:val="center"/>
              <w:rPr>
                <w:rFonts w:ascii="Arial" w:hAnsi="Arial" w:cs="Arial"/>
                <w:sz w:val="16"/>
                <w:szCs w:val="16"/>
              </w:rPr>
            </w:pPr>
            <w:r>
              <w:rPr>
                <w:rFonts w:ascii="Arial" w:hAnsi="Arial"/>
                <w:sz w:val="16"/>
                <w:szCs w:val="16"/>
              </w:rPr>
              <w:t xml:space="preserve">BW-S-0001, BW-S-0002 </w:t>
            </w:r>
          </w:p>
        </w:tc>
        <w:tc>
          <w:tcPr>
            <w:tcW w:w="1250" w:type="pct"/>
            <w:shd w:val="clear" w:color="auto" w:fill="auto"/>
            <w:vAlign w:val="center"/>
          </w:tcPr>
          <w:p w14:paraId="1038002D" w14:textId="77777777" w:rsidR="003250D9" w:rsidRPr="00A423F7" w:rsidRDefault="003250D9" w:rsidP="007D49E0">
            <w:pPr>
              <w:jc w:val="center"/>
              <w:rPr>
                <w:rFonts w:ascii="Arial" w:hAnsi="Arial" w:cs="Arial"/>
                <w:sz w:val="16"/>
                <w:szCs w:val="16"/>
              </w:rPr>
            </w:pPr>
            <w:r>
              <w:rPr>
                <w:rFonts w:ascii="Arial" w:hAnsi="Arial"/>
                <w:sz w:val="16"/>
                <w:szCs w:val="16"/>
              </w:rPr>
              <w:t>S.O.**</w:t>
            </w:r>
          </w:p>
        </w:tc>
      </w:tr>
      <w:tr w:rsidR="003250D9" w:rsidRPr="00A423F7" w14:paraId="212B2119" w14:textId="77777777" w:rsidTr="007D49E0">
        <w:tc>
          <w:tcPr>
            <w:tcW w:w="1250" w:type="pct"/>
            <w:vMerge/>
            <w:shd w:val="clear" w:color="auto" w:fill="auto"/>
            <w:vAlign w:val="center"/>
          </w:tcPr>
          <w:p w14:paraId="6AE01BF5" w14:textId="77777777" w:rsidR="003250D9" w:rsidRPr="00A423F7" w:rsidRDefault="003250D9" w:rsidP="007D49E0">
            <w:pPr>
              <w:tabs>
                <w:tab w:val="left" w:pos="-1440"/>
              </w:tabs>
              <w:suppressAutoHyphens/>
              <w:jc w:val="center"/>
              <w:rPr>
                <w:rFonts w:ascii="Arial" w:hAnsi="Arial" w:cs="Arial"/>
                <w:color w:val="000000"/>
                <w:spacing w:val="-2"/>
                <w:sz w:val="16"/>
                <w:szCs w:val="16"/>
              </w:rPr>
            </w:pPr>
          </w:p>
        </w:tc>
        <w:tc>
          <w:tcPr>
            <w:tcW w:w="1250" w:type="pct"/>
            <w:shd w:val="clear" w:color="auto" w:fill="auto"/>
            <w:vAlign w:val="center"/>
          </w:tcPr>
          <w:p w14:paraId="329D6A56" w14:textId="77777777" w:rsidR="003250D9" w:rsidRPr="00A423F7" w:rsidRDefault="003250D9" w:rsidP="007D49E0">
            <w:pPr>
              <w:jc w:val="center"/>
              <w:rPr>
                <w:rFonts w:ascii="Arial" w:hAnsi="Arial" w:cs="Arial"/>
                <w:sz w:val="16"/>
                <w:szCs w:val="16"/>
              </w:rPr>
            </w:pPr>
            <w:r>
              <w:rPr>
                <w:rFonts w:ascii="Arial" w:hAnsi="Arial"/>
                <w:sz w:val="16"/>
                <w:szCs w:val="16"/>
              </w:rPr>
              <w:t>2</w:t>
            </w:r>
          </w:p>
        </w:tc>
        <w:tc>
          <w:tcPr>
            <w:tcW w:w="1250" w:type="pct"/>
            <w:shd w:val="clear" w:color="auto" w:fill="auto"/>
            <w:vAlign w:val="center"/>
          </w:tcPr>
          <w:p w14:paraId="5C05211C" w14:textId="77777777" w:rsidR="003250D9" w:rsidRPr="00A423F7" w:rsidRDefault="003250D9" w:rsidP="007D49E0">
            <w:pPr>
              <w:jc w:val="center"/>
              <w:rPr>
                <w:rFonts w:ascii="Arial" w:hAnsi="Arial" w:cs="Arial"/>
                <w:sz w:val="16"/>
                <w:szCs w:val="16"/>
              </w:rPr>
            </w:pPr>
            <w:r>
              <w:rPr>
                <w:rFonts w:ascii="Arial" w:hAnsi="Arial"/>
                <w:sz w:val="16"/>
                <w:szCs w:val="16"/>
              </w:rPr>
              <w:t xml:space="preserve">BW-S-0001, BW-S-0002 </w:t>
            </w:r>
          </w:p>
        </w:tc>
        <w:tc>
          <w:tcPr>
            <w:tcW w:w="1250" w:type="pct"/>
            <w:shd w:val="clear" w:color="auto" w:fill="auto"/>
            <w:vAlign w:val="center"/>
          </w:tcPr>
          <w:p w14:paraId="4BD40E08" w14:textId="77777777" w:rsidR="003250D9" w:rsidRPr="00A423F7" w:rsidRDefault="003250D9" w:rsidP="007D49E0">
            <w:pPr>
              <w:jc w:val="center"/>
              <w:rPr>
                <w:rFonts w:ascii="Arial" w:hAnsi="Arial" w:cs="Arial"/>
                <w:sz w:val="16"/>
                <w:szCs w:val="16"/>
              </w:rPr>
            </w:pPr>
            <w:r>
              <w:rPr>
                <w:rFonts w:ascii="Arial" w:hAnsi="Arial"/>
                <w:sz w:val="16"/>
                <w:szCs w:val="16"/>
              </w:rPr>
              <w:t>S.O.**</w:t>
            </w:r>
          </w:p>
        </w:tc>
      </w:tr>
      <w:tr w:rsidR="003250D9" w:rsidRPr="00A423F7" w14:paraId="23D7A3F7" w14:textId="77777777" w:rsidTr="007D49E0">
        <w:tc>
          <w:tcPr>
            <w:tcW w:w="1250" w:type="pct"/>
            <w:vMerge w:val="restart"/>
            <w:shd w:val="clear" w:color="auto" w:fill="auto"/>
            <w:vAlign w:val="center"/>
          </w:tcPr>
          <w:p w14:paraId="0EA18DE8" w14:textId="77777777" w:rsidR="003250D9" w:rsidRPr="00A423F7" w:rsidRDefault="003250D9" w:rsidP="007D49E0">
            <w:pPr>
              <w:tabs>
                <w:tab w:val="left" w:pos="-1440"/>
              </w:tabs>
              <w:suppressAutoHyphens/>
              <w:jc w:val="center"/>
              <w:rPr>
                <w:rFonts w:ascii="Arial" w:hAnsi="Arial" w:cs="Arial"/>
                <w:color w:val="000000"/>
                <w:spacing w:val="-2"/>
                <w:sz w:val="16"/>
                <w:szCs w:val="16"/>
              </w:rPr>
            </w:pPr>
            <w:r>
              <w:rPr>
                <w:rFonts w:ascii="Arial" w:hAnsi="Arial"/>
                <w:color w:val="000000"/>
                <w:sz w:val="16"/>
                <w:szCs w:val="16"/>
              </w:rPr>
              <w:t>Mur en panneaux de gypse – béton sur tablier métallique cannelé (</w:t>
            </w:r>
            <w:r>
              <w:rPr>
                <w:rFonts w:ascii="Arial" w:hAnsi="Arial"/>
                <w:b/>
                <w:color w:val="000000"/>
                <w:sz w:val="16"/>
                <w:szCs w:val="16"/>
              </w:rPr>
              <w:t>haut de mur</w:t>
            </w:r>
            <w:r>
              <w:rPr>
                <w:rFonts w:ascii="Arial" w:hAnsi="Arial"/>
                <w:color w:val="000000"/>
                <w:sz w:val="16"/>
                <w:szCs w:val="16"/>
              </w:rPr>
              <w:t>)</w:t>
            </w:r>
          </w:p>
        </w:tc>
        <w:tc>
          <w:tcPr>
            <w:tcW w:w="1250" w:type="pct"/>
            <w:shd w:val="clear" w:color="auto" w:fill="auto"/>
            <w:vAlign w:val="center"/>
          </w:tcPr>
          <w:p w14:paraId="66CDBE3E" w14:textId="77777777" w:rsidR="003250D9" w:rsidRPr="00A423F7" w:rsidRDefault="003250D9" w:rsidP="007D49E0">
            <w:pPr>
              <w:jc w:val="center"/>
              <w:rPr>
                <w:rFonts w:ascii="Arial" w:hAnsi="Arial" w:cs="Arial"/>
                <w:sz w:val="16"/>
                <w:szCs w:val="16"/>
              </w:rPr>
            </w:pPr>
            <w:r>
              <w:rPr>
                <w:rFonts w:ascii="Arial" w:hAnsi="Arial"/>
                <w:sz w:val="16"/>
                <w:szCs w:val="16"/>
              </w:rPr>
              <w:t>1</w:t>
            </w:r>
          </w:p>
        </w:tc>
        <w:tc>
          <w:tcPr>
            <w:tcW w:w="1250" w:type="pct"/>
            <w:shd w:val="clear" w:color="auto" w:fill="auto"/>
            <w:vAlign w:val="center"/>
          </w:tcPr>
          <w:p w14:paraId="7E083CDE" w14:textId="77777777" w:rsidR="003250D9" w:rsidRPr="00A423F7" w:rsidRDefault="003250D9" w:rsidP="007D49E0">
            <w:pPr>
              <w:jc w:val="center"/>
              <w:rPr>
                <w:rFonts w:ascii="Arial" w:hAnsi="Arial" w:cs="Arial"/>
                <w:sz w:val="16"/>
                <w:szCs w:val="16"/>
              </w:rPr>
            </w:pPr>
            <w:r>
              <w:rPr>
                <w:rFonts w:ascii="Arial" w:hAnsi="Arial"/>
                <w:sz w:val="16"/>
                <w:szCs w:val="16"/>
              </w:rPr>
              <w:t>HW-D-0042*, HW-D-0049*, HW-D-0087*, HW-D-0089*, HW-D-0045, HW-D-0046*, HW-D-0076*, HW-D-0077*, HW-D-0154, HW-D-0184*, HW-D-0292, HW-D-0295, HW-D-538*</w:t>
            </w:r>
          </w:p>
        </w:tc>
        <w:tc>
          <w:tcPr>
            <w:tcW w:w="1250" w:type="pct"/>
            <w:shd w:val="clear" w:color="auto" w:fill="auto"/>
            <w:vAlign w:val="center"/>
          </w:tcPr>
          <w:p w14:paraId="1D140384" w14:textId="77777777" w:rsidR="003250D9" w:rsidRPr="00A423F7" w:rsidRDefault="003250D9" w:rsidP="007D49E0">
            <w:pPr>
              <w:jc w:val="center"/>
              <w:rPr>
                <w:rFonts w:ascii="Arial" w:hAnsi="Arial" w:cs="Arial"/>
                <w:sz w:val="16"/>
                <w:szCs w:val="16"/>
              </w:rPr>
            </w:pPr>
            <w:r>
              <w:rPr>
                <w:rFonts w:ascii="Arial" w:hAnsi="Arial"/>
                <w:sz w:val="16"/>
                <w:szCs w:val="16"/>
              </w:rPr>
              <w:t>HWD-1011, HWD-1012, HW-1020</w:t>
            </w:r>
          </w:p>
        </w:tc>
      </w:tr>
      <w:tr w:rsidR="003250D9" w:rsidRPr="00A423F7" w14:paraId="7DB474F2" w14:textId="77777777" w:rsidTr="007D49E0">
        <w:tc>
          <w:tcPr>
            <w:tcW w:w="1250" w:type="pct"/>
            <w:vMerge/>
            <w:shd w:val="clear" w:color="auto" w:fill="auto"/>
          </w:tcPr>
          <w:p w14:paraId="22B9F95F" w14:textId="77777777" w:rsidR="003250D9" w:rsidRPr="00A423F7" w:rsidRDefault="003250D9" w:rsidP="007D49E0">
            <w:pPr>
              <w:tabs>
                <w:tab w:val="left" w:pos="-1440"/>
              </w:tabs>
              <w:suppressAutoHyphens/>
              <w:jc w:val="center"/>
              <w:rPr>
                <w:rFonts w:ascii="Arial" w:hAnsi="Arial" w:cs="Arial"/>
                <w:color w:val="000000"/>
                <w:spacing w:val="-2"/>
                <w:sz w:val="16"/>
                <w:szCs w:val="16"/>
              </w:rPr>
            </w:pPr>
          </w:p>
        </w:tc>
        <w:tc>
          <w:tcPr>
            <w:tcW w:w="1250" w:type="pct"/>
            <w:shd w:val="clear" w:color="auto" w:fill="auto"/>
            <w:vAlign w:val="center"/>
          </w:tcPr>
          <w:p w14:paraId="53A085A8" w14:textId="77777777" w:rsidR="003250D9" w:rsidRPr="00A423F7" w:rsidRDefault="003250D9" w:rsidP="007D49E0">
            <w:pPr>
              <w:jc w:val="center"/>
              <w:rPr>
                <w:rFonts w:ascii="Arial" w:hAnsi="Arial" w:cs="Arial"/>
                <w:sz w:val="16"/>
                <w:szCs w:val="16"/>
              </w:rPr>
            </w:pPr>
            <w:r>
              <w:rPr>
                <w:rFonts w:ascii="Arial" w:hAnsi="Arial"/>
                <w:sz w:val="16"/>
                <w:szCs w:val="16"/>
              </w:rPr>
              <w:t>2</w:t>
            </w:r>
          </w:p>
        </w:tc>
        <w:tc>
          <w:tcPr>
            <w:tcW w:w="1250" w:type="pct"/>
            <w:shd w:val="clear" w:color="auto" w:fill="auto"/>
            <w:vAlign w:val="center"/>
          </w:tcPr>
          <w:p w14:paraId="50345732" w14:textId="77777777" w:rsidR="003250D9" w:rsidRPr="00A423F7" w:rsidRDefault="003250D9" w:rsidP="007D49E0">
            <w:pPr>
              <w:jc w:val="center"/>
              <w:rPr>
                <w:rFonts w:ascii="Arial" w:hAnsi="Arial" w:cs="Arial"/>
                <w:sz w:val="16"/>
                <w:szCs w:val="16"/>
              </w:rPr>
            </w:pPr>
            <w:r>
              <w:rPr>
                <w:rFonts w:ascii="Arial" w:hAnsi="Arial"/>
                <w:sz w:val="16"/>
                <w:szCs w:val="16"/>
              </w:rPr>
              <w:t>HW-D-0042*, HW-D-0049*, HW-D-0087*, HW-D-0089*, HW-D-0045, HW-D-0046*, HW-D-0076*, HW-D-0077*, HW-D-0154, HW-D-0184*, HW-D-292, HW-D-0295, HW-D0538*</w:t>
            </w:r>
          </w:p>
        </w:tc>
        <w:tc>
          <w:tcPr>
            <w:tcW w:w="1250" w:type="pct"/>
            <w:shd w:val="clear" w:color="auto" w:fill="auto"/>
            <w:vAlign w:val="center"/>
          </w:tcPr>
          <w:p w14:paraId="0301F8DA" w14:textId="77777777" w:rsidR="003250D9" w:rsidRPr="00A423F7" w:rsidRDefault="003250D9" w:rsidP="007D49E0">
            <w:pPr>
              <w:jc w:val="center"/>
              <w:rPr>
                <w:rFonts w:ascii="Arial" w:hAnsi="Arial" w:cs="Arial"/>
                <w:sz w:val="16"/>
                <w:szCs w:val="16"/>
              </w:rPr>
            </w:pPr>
            <w:r>
              <w:rPr>
                <w:rFonts w:ascii="Arial" w:hAnsi="Arial"/>
                <w:sz w:val="16"/>
                <w:szCs w:val="16"/>
              </w:rPr>
              <w:t>HW-D-1011, HW-D-1012, HW-D-1020</w:t>
            </w:r>
          </w:p>
        </w:tc>
      </w:tr>
      <w:tr w:rsidR="003250D9" w:rsidRPr="00A423F7" w14:paraId="0CD04DA5" w14:textId="77777777" w:rsidTr="007D49E0">
        <w:tc>
          <w:tcPr>
            <w:tcW w:w="1250" w:type="pct"/>
            <w:vMerge/>
            <w:shd w:val="clear" w:color="auto" w:fill="auto"/>
          </w:tcPr>
          <w:p w14:paraId="0EF75923" w14:textId="77777777" w:rsidR="003250D9" w:rsidRPr="00A423F7" w:rsidRDefault="003250D9" w:rsidP="007D49E0">
            <w:pPr>
              <w:tabs>
                <w:tab w:val="left" w:pos="-1440"/>
              </w:tabs>
              <w:suppressAutoHyphens/>
              <w:jc w:val="center"/>
              <w:rPr>
                <w:rFonts w:ascii="Arial" w:hAnsi="Arial" w:cs="Arial"/>
                <w:color w:val="000000"/>
                <w:spacing w:val="-2"/>
                <w:sz w:val="16"/>
                <w:szCs w:val="16"/>
              </w:rPr>
            </w:pPr>
          </w:p>
        </w:tc>
        <w:tc>
          <w:tcPr>
            <w:tcW w:w="1250" w:type="pct"/>
            <w:shd w:val="clear" w:color="auto" w:fill="auto"/>
            <w:vAlign w:val="center"/>
          </w:tcPr>
          <w:p w14:paraId="42234970" w14:textId="77777777" w:rsidR="003250D9" w:rsidRPr="00A423F7" w:rsidRDefault="003250D9" w:rsidP="007D49E0">
            <w:pPr>
              <w:jc w:val="center"/>
              <w:rPr>
                <w:rFonts w:ascii="Arial" w:hAnsi="Arial" w:cs="Arial"/>
                <w:sz w:val="16"/>
                <w:szCs w:val="16"/>
              </w:rPr>
            </w:pPr>
            <w:r>
              <w:rPr>
                <w:rFonts w:ascii="Arial" w:hAnsi="Arial"/>
                <w:sz w:val="16"/>
                <w:szCs w:val="16"/>
              </w:rPr>
              <w:t>3</w:t>
            </w:r>
          </w:p>
        </w:tc>
        <w:tc>
          <w:tcPr>
            <w:tcW w:w="1250" w:type="pct"/>
            <w:shd w:val="clear" w:color="auto" w:fill="auto"/>
            <w:vAlign w:val="center"/>
          </w:tcPr>
          <w:p w14:paraId="5EC53097" w14:textId="77777777" w:rsidR="003250D9" w:rsidRPr="00A423F7" w:rsidRDefault="003250D9" w:rsidP="007D49E0">
            <w:pPr>
              <w:jc w:val="center"/>
              <w:rPr>
                <w:rFonts w:ascii="Arial" w:hAnsi="Arial" w:cs="Arial"/>
                <w:sz w:val="16"/>
                <w:szCs w:val="16"/>
              </w:rPr>
            </w:pPr>
            <w:r>
              <w:rPr>
                <w:rFonts w:ascii="Arial" w:hAnsi="Arial"/>
                <w:sz w:val="16"/>
                <w:szCs w:val="16"/>
              </w:rPr>
              <w:t>HW-D-0292, HW-D-0295</w:t>
            </w:r>
          </w:p>
        </w:tc>
        <w:tc>
          <w:tcPr>
            <w:tcW w:w="1250" w:type="pct"/>
            <w:shd w:val="clear" w:color="auto" w:fill="auto"/>
            <w:vAlign w:val="center"/>
          </w:tcPr>
          <w:p w14:paraId="4DE60811" w14:textId="77777777" w:rsidR="003250D9" w:rsidRPr="00A423F7" w:rsidRDefault="003250D9" w:rsidP="007D49E0">
            <w:pPr>
              <w:jc w:val="center"/>
              <w:rPr>
                <w:rFonts w:ascii="Arial" w:hAnsi="Arial" w:cs="Arial"/>
                <w:sz w:val="16"/>
                <w:szCs w:val="16"/>
              </w:rPr>
            </w:pPr>
            <w:r>
              <w:rPr>
                <w:rFonts w:ascii="Arial" w:hAnsi="Arial"/>
                <w:sz w:val="16"/>
                <w:szCs w:val="16"/>
              </w:rPr>
              <w:t>HWD-1011, HWD-1012, HW-1020</w:t>
            </w:r>
          </w:p>
        </w:tc>
      </w:tr>
      <w:tr w:rsidR="003250D9" w:rsidRPr="00A423F7" w14:paraId="5437D02D" w14:textId="77777777" w:rsidTr="007D49E0">
        <w:tc>
          <w:tcPr>
            <w:tcW w:w="1250" w:type="pct"/>
            <w:vMerge/>
            <w:shd w:val="clear" w:color="auto" w:fill="auto"/>
          </w:tcPr>
          <w:p w14:paraId="2E3F61C6" w14:textId="77777777" w:rsidR="003250D9" w:rsidRPr="00A423F7" w:rsidRDefault="003250D9" w:rsidP="007D49E0">
            <w:pPr>
              <w:tabs>
                <w:tab w:val="left" w:pos="-1440"/>
              </w:tabs>
              <w:suppressAutoHyphens/>
              <w:jc w:val="center"/>
              <w:rPr>
                <w:rFonts w:ascii="Arial" w:hAnsi="Arial" w:cs="Arial"/>
                <w:color w:val="000000"/>
                <w:spacing w:val="-2"/>
                <w:sz w:val="16"/>
                <w:szCs w:val="16"/>
              </w:rPr>
            </w:pPr>
          </w:p>
        </w:tc>
        <w:tc>
          <w:tcPr>
            <w:tcW w:w="1250" w:type="pct"/>
            <w:shd w:val="clear" w:color="auto" w:fill="auto"/>
            <w:vAlign w:val="center"/>
          </w:tcPr>
          <w:p w14:paraId="5096B08F" w14:textId="77777777" w:rsidR="003250D9" w:rsidRPr="00A423F7" w:rsidRDefault="003250D9" w:rsidP="007D49E0">
            <w:pPr>
              <w:jc w:val="center"/>
              <w:rPr>
                <w:rFonts w:ascii="Arial" w:hAnsi="Arial" w:cs="Arial"/>
                <w:sz w:val="16"/>
                <w:szCs w:val="16"/>
              </w:rPr>
            </w:pPr>
            <w:r>
              <w:rPr>
                <w:rFonts w:ascii="Arial" w:hAnsi="Arial"/>
                <w:sz w:val="16"/>
                <w:szCs w:val="16"/>
              </w:rPr>
              <w:t>4</w:t>
            </w:r>
          </w:p>
        </w:tc>
        <w:tc>
          <w:tcPr>
            <w:tcW w:w="1250" w:type="pct"/>
            <w:shd w:val="clear" w:color="auto" w:fill="auto"/>
            <w:vAlign w:val="center"/>
          </w:tcPr>
          <w:p w14:paraId="400050AA" w14:textId="77777777" w:rsidR="003250D9" w:rsidRPr="00A423F7" w:rsidRDefault="003250D9" w:rsidP="007D49E0">
            <w:pPr>
              <w:jc w:val="center"/>
              <w:rPr>
                <w:rFonts w:ascii="Arial" w:hAnsi="Arial" w:cs="Arial"/>
                <w:sz w:val="16"/>
                <w:szCs w:val="16"/>
              </w:rPr>
            </w:pPr>
            <w:r>
              <w:rPr>
                <w:rFonts w:ascii="Arial" w:hAnsi="Arial"/>
                <w:sz w:val="16"/>
                <w:szCs w:val="16"/>
              </w:rPr>
              <w:t>HW-D-0292, HW-D-0295</w:t>
            </w:r>
          </w:p>
        </w:tc>
        <w:tc>
          <w:tcPr>
            <w:tcW w:w="1250" w:type="pct"/>
            <w:shd w:val="clear" w:color="auto" w:fill="auto"/>
            <w:vAlign w:val="center"/>
          </w:tcPr>
          <w:p w14:paraId="6723671E" w14:textId="77777777" w:rsidR="003250D9" w:rsidRPr="00A423F7" w:rsidRDefault="003250D9" w:rsidP="007D49E0">
            <w:pPr>
              <w:jc w:val="center"/>
              <w:rPr>
                <w:rFonts w:ascii="Arial" w:hAnsi="Arial" w:cs="Arial"/>
                <w:sz w:val="16"/>
                <w:szCs w:val="16"/>
              </w:rPr>
            </w:pPr>
            <w:r>
              <w:rPr>
                <w:rFonts w:ascii="Arial" w:hAnsi="Arial"/>
                <w:sz w:val="16"/>
                <w:szCs w:val="16"/>
              </w:rPr>
              <w:t>S.O.**</w:t>
            </w:r>
          </w:p>
        </w:tc>
      </w:tr>
      <w:tr w:rsidR="003250D9" w:rsidRPr="00A423F7" w14:paraId="30C6C357" w14:textId="77777777" w:rsidTr="007D49E0">
        <w:tc>
          <w:tcPr>
            <w:tcW w:w="1250" w:type="pct"/>
            <w:vMerge w:val="restart"/>
            <w:shd w:val="clear" w:color="auto" w:fill="auto"/>
            <w:vAlign w:val="center"/>
          </w:tcPr>
          <w:p w14:paraId="7C3A25DC" w14:textId="77777777" w:rsidR="003250D9" w:rsidRPr="00A423F7" w:rsidRDefault="003250D9" w:rsidP="007D49E0">
            <w:pPr>
              <w:tabs>
                <w:tab w:val="left" w:pos="-1440"/>
              </w:tabs>
              <w:suppressAutoHyphens/>
              <w:jc w:val="center"/>
              <w:rPr>
                <w:rFonts w:ascii="Arial" w:hAnsi="Arial" w:cs="Arial"/>
                <w:color w:val="000000"/>
                <w:spacing w:val="-2"/>
                <w:sz w:val="16"/>
                <w:szCs w:val="16"/>
              </w:rPr>
            </w:pPr>
            <w:r>
              <w:rPr>
                <w:rFonts w:ascii="Arial" w:hAnsi="Arial"/>
                <w:color w:val="000000"/>
                <w:sz w:val="16"/>
                <w:szCs w:val="16"/>
              </w:rPr>
              <w:t>Béton (</w:t>
            </w:r>
            <w:r>
              <w:rPr>
                <w:rFonts w:ascii="Arial" w:hAnsi="Arial"/>
                <w:b/>
                <w:color w:val="000000"/>
                <w:sz w:val="16"/>
                <w:szCs w:val="16"/>
              </w:rPr>
              <w:t>mur – mur</w:t>
            </w:r>
            <w:r>
              <w:rPr>
                <w:rFonts w:ascii="Arial" w:hAnsi="Arial"/>
                <w:color w:val="000000"/>
                <w:sz w:val="16"/>
                <w:szCs w:val="16"/>
              </w:rPr>
              <w:t>)</w:t>
            </w:r>
          </w:p>
        </w:tc>
        <w:tc>
          <w:tcPr>
            <w:tcW w:w="1250" w:type="pct"/>
            <w:shd w:val="clear" w:color="auto" w:fill="auto"/>
            <w:vAlign w:val="center"/>
          </w:tcPr>
          <w:p w14:paraId="5DCB6F1E" w14:textId="77777777" w:rsidR="003250D9" w:rsidRPr="00A423F7" w:rsidRDefault="003250D9" w:rsidP="007D49E0">
            <w:pPr>
              <w:jc w:val="center"/>
              <w:rPr>
                <w:rFonts w:ascii="Arial" w:hAnsi="Arial" w:cs="Arial"/>
                <w:sz w:val="16"/>
                <w:szCs w:val="16"/>
              </w:rPr>
            </w:pPr>
            <w:r>
              <w:rPr>
                <w:rFonts w:ascii="Arial" w:hAnsi="Arial"/>
                <w:sz w:val="16"/>
                <w:szCs w:val="16"/>
              </w:rPr>
              <w:t>2</w:t>
            </w:r>
          </w:p>
        </w:tc>
        <w:tc>
          <w:tcPr>
            <w:tcW w:w="1250" w:type="pct"/>
            <w:shd w:val="clear" w:color="auto" w:fill="auto"/>
            <w:vAlign w:val="center"/>
          </w:tcPr>
          <w:p w14:paraId="6072B806" w14:textId="77777777" w:rsidR="003250D9" w:rsidRPr="00A423F7" w:rsidRDefault="003250D9" w:rsidP="007D49E0">
            <w:pPr>
              <w:jc w:val="center"/>
              <w:rPr>
                <w:rFonts w:ascii="Arial" w:hAnsi="Arial" w:cs="Arial"/>
                <w:sz w:val="16"/>
                <w:szCs w:val="16"/>
              </w:rPr>
            </w:pPr>
            <w:r>
              <w:rPr>
                <w:rFonts w:ascii="Arial" w:hAnsi="Arial"/>
                <w:sz w:val="16"/>
                <w:szCs w:val="16"/>
              </w:rPr>
              <w:t>WW-D-0017, WW-D-0082</w:t>
            </w:r>
          </w:p>
        </w:tc>
        <w:tc>
          <w:tcPr>
            <w:tcW w:w="1250" w:type="pct"/>
            <w:shd w:val="clear" w:color="auto" w:fill="auto"/>
            <w:vAlign w:val="center"/>
          </w:tcPr>
          <w:p w14:paraId="2C0AAE20" w14:textId="77777777" w:rsidR="003250D9" w:rsidRPr="00A423F7" w:rsidRDefault="003250D9" w:rsidP="007D49E0">
            <w:pPr>
              <w:jc w:val="center"/>
              <w:rPr>
                <w:rFonts w:ascii="Arial" w:hAnsi="Arial" w:cs="Arial"/>
                <w:sz w:val="16"/>
                <w:szCs w:val="16"/>
              </w:rPr>
            </w:pPr>
            <w:r>
              <w:rPr>
                <w:rFonts w:ascii="Arial" w:hAnsi="Arial"/>
                <w:sz w:val="16"/>
                <w:szCs w:val="16"/>
              </w:rPr>
              <w:t>WW-D-1080, WW-D-1084</w:t>
            </w:r>
          </w:p>
        </w:tc>
      </w:tr>
      <w:tr w:rsidR="003250D9" w:rsidRPr="00A423F7" w14:paraId="5FE25E5F" w14:textId="77777777" w:rsidTr="007D49E0">
        <w:tc>
          <w:tcPr>
            <w:tcW w:w="1250" w:type="pct"/>
            <w:vMerge/>
            <w:shd w:val="clear" w:color="auto" w:fill="auto"/>
            <w:vAlign w:val="center"/>
          </w:tcPr>
          <w:p w14:paraId="54409F8B" w14:textId="77777777" w:rsidR="003250D9" w:rsidRPr="00A423F7" w:rsidRDefault="003250D9" w:rsidP="007D49E0">
            <w:pPr>
              <w:tabs>
                <w:tab w:val="left" w:pos="-1440"/>
              </w:tabs>
              <w:suppressAutoHyphens/>
              <w:jc w:val="center"/>
              <w:rPr>
                <w:rFonts w:ascii="Arial" w:hAnsi="Arial" w:cs="Arial"/>
                <w:color w:val="000000"/>
                <w:spacing w:val="-2"/>
                <w:sz w:val="16"/>
                <w:szCs w:val="16"/>
              </w:rPr>
            </w:pPr>
          </w:p>
        </w:tc>
        <w:tc>
          <w:tcPr>
            <w:tcW w:w="1250" w:type="pct"/>
            <w:shd w:val="clear" w:color="auto" w:fill="auto"/>
            <w:vAlign w:val="center"/>
          </w:tcPr>
          <w:p w14:paraId="4E358783" w14:textId="77777777" w:rsidR="003250D9" w:rsidRPr="00A423F7" w:rsidRDefault="003250D9" w:rsidP="007D49E0">
            <w:pPr>
              <w:jc w:val="center"/>
              <w:rPr>
                <w:rFonts w:ascii="Arial" w:hAnsi="Arial" w:cs="Arial"/>
                <w:sz w:val="16"/>
                <w:szCs w:val="16"/>
              </w:rPr>
            </w:pPr>
            <w:r>
              <w:rPr>
                <w:rFonts w:ascii="Arial" w:hAnsi="Arial"/>
                <w:sz w:val="16"/>
                <w:szCs w:val="16"/>
              </w:rPr>
              <w:t>3</w:t>
            </w:r>
          </w:p>
        </w:tc>
        <w:tc>
          <w:tcPr>
            <w:tcW w:w="1250" w:type="pct"/>
            <w:shd w:val="clear" w:color="auto" w:fill="auto"/>
            <w:vAlign w:val="center"/>
          </w:tcPr>
          <w:p w14:paraId="769C9BA1" w14:textId="77777777" w:rsidR="003250D9" w:rsidRPr="00A423F7" w:rsidRDefault="003250D9" w:rsidP="007D49E0">
            <w:pPr>
              <w:jc w:val="center"/>
              <w:rPr>
                <w:rFonts w:ascii="Arial" w:hAnsi="Arial" w:cs="Arial"/>
                <w:sz w:val="16"/>
                <w:szCs w:val="16"/>
              </w:rPr>
            </w:pPr>
            <w:r>
              <w:rPr>
                <w:rFonts w:ascii="Arial" w:hAnsi="Arial"/>
                <w:sz w:val="16"/>
                <w:szCs w:val="16"/>
              </w:rPr>
              <w:t>WW-D-1011¹, WW-D-0032</w:t>
            </w:r>
          </w:p>
        </w:tc>
        <w:tc>
          <w:tcPr>
            <w:tcW w:w="1250" w:type="pct"/>
            <w:shd w:val="clear" w:color="auto" w:fill="auto"/>
            <w:vAlign w:val="center"/>
          </w:tcPr>
          <w:p w14:paraId="710B7708" w14:textId="77777777" w:rsidR="003250D9" w:rsidRPr="00A423F7" w:rsidRDefault="003250D9" w:rsidP="007D49E0">
            <w:pPr>
              <w:jc w:val="center"/>
              <w:rPr>
                <w:rFonts w:ascii="Arial" w:hAnsi="Arial" w:cs="Arial"/>
                <w:sz w:val="16"/>
                <w:szCs w:val="16"/>
              </w:rPr>
            </w:pPr>
            <w:r>
              <w:rPr>
                <w:rFonts w:ascii="Arial" w:hAnsi="Arial"/>
                <w:sz w:val="16"/>
                <w:szCs w:val="16"/>
              </w:rPr>
              <w:t>WW-D-1011</w:t>
            </w:r>
          </w:p>
        </w:tc>
      </w:tr>
      <w:tr w:rsidR="003250D9" w:rsidRPr="00A423F7" w14:paraId="009E69F2" w14:textId="77777777" w:rsidTr="007D49E0">
        <w:tc>
          <w:tcPr>
            <w:tcW w:w="1250" w:type="pct"/>
            <w:vMerge/>
            <w:shd w:val="clear" w:color="auto" w:fill="auto"/>
            <w:vAlign w:val="center"/>
          </w:tcPr>
          <w:p w14:paraId="0A4B5515" w14:textId="77777777" w:rsidR="003250D9" w:rsidRPr="00A423F7" w:rsidRDefault="003250D9" w:rsidP="007D49E0">
            <w:pPr>
              <w:tabs>
                <w:tab w:val="left" w:pos="-1440"/>
              </w:tabs>
              <w:suppressAutoHyphens/>
              <w:jc w:val="center"/>
              <w:rPr>
                <w:rFonts w:ascii="Arial" w:hAnsi="Arial" w:cs="Arial"/>
                <w:color w:val="000000"/>
                <w:spacing w:val="-2"/>
                <w:sz w:val="16"/>
                <w:szCs w:val="16"/>
              </w:rPr>
            </w:pPr>
          </w:p>
        </w:tc>
        <w:tc>
          <w:tcPr>
            <w:tcW w:w="1250" w:type="pct"/>
            <w:shd w:val="clear" w:color="auto" w:fill="auto"/>
            <w:vAlign w:val="center"/>
          </w:tcPr>
          <w:p w14:paraId="070BAFB2" w14:textId="77777777" w:rsidR="003250D9" w:rsidRPr="00A423F7" w:rsidRDefault="003250D9" w:rsidP="007D49E0">
            <w:pPr>
              <w:jc w:val="center"/>
              <w:rPr>
                <w:rFonts w:ascii="Arial" w:hAnsi="Arial" w:cs="Arial"/>
                <w:sz w:val="16"/>
                <w:szCs w:val="16"/>
              </w:rPr>
            </w:pPr>
            <w:r>
              <w:rPr>
                <w:rFonts w:ascii="Arial" w:hAnsi="Arial"/>
                <w:sz w:val="16"/>
                <w:szCs w:val="16"/>
              </w:rPr>
              <w:t>4</w:t>
            </w:r>
          </w:p>
        </w:tc>
        <w:tc>
          <w:tcPr>
            <w:tcW w:w="1250" w:type="pct"/>
            <w:shd w:val="clear" w:color="auto" w:fill="auto"/>
            <w:vAlign w:val="center"/>
          </w:tcPr>
          <w:p w14:paraId="665FE174" w14:textId="77777777" w:rsidR="003250D9" w:rsidRPr="00A423F7" w:rsidRDefault="003250D9" w:rsidP="007D49E0">
            <w:pPr>
              <w:jc w:val="center"/>
              <w:rPr>
                <w:rFonts w:ascii="Arial" w:hAnsi="Arial" w:cs="Arial"/>
                <w:sz w:val="16"/>
                <w:szCs w:val="16"/>
              </w:rPr>
            </w:pPr>
            <w:r>
              <w:rPr>
                <w:rFonts w:ascii="Arial" w:hAnsi="Arial"/>
                <w:sz w:val="16"/>
                <w:szCs w:val="16"/>
              </w:rPr>
              <w:t>WW-D-1047</w:t>
            </w:r>
          </w:p>
        </w:tc>
        <w:tc>
          <w:tcPr>
            <w:tcW w:w="1250" w:type="pct"/>
            <w:shd w:val="clear" w:color="auto" w:fill="auto"/>
            <w:vAlign w:val="center"/>
          </w:tcPr>
          <w:p w14:paraId="07591C46" w14:textId="77777777" w:rsidR="003250D9" w:rsidRPr="00A423F7" w:rsidRDefault="003250D9" w:rsidP="007D49E0">
            <w:pPr>
              <w:jc w:val="center"/>
              <w:rPr>
                <w:rFonts w:ascii="Arial" w:hAnsi="Arial" w:cs="Arial"/>
                <w:sz w:val="16"/>
                <w:szCs w:val="16"/>
              </w:rPr>
            </w:pPr>
            <w:r>
              <w:rPr>
                <w:rFonts w:ascii="Arial" w:hAnsi="Arial"/>
                <w:sz w:val="16"/>
                <w:szCs w:val="16"/>
              </w:rPr>
              <w:t>WW-D-1128</w:t>
            </w:r>
          </w:p>
        </w:tc>
      </w:tr>
      <w:tr w:rsidR="003250D9" w:rsidRPr="00A423F7" w14:paraId="67791AC7" w14:textId="77777777" w:rsidTr="007D49E0">
        <w:tc>
          <w:tcPr>
            <w:tcW w:w="1250" w:type="pct"/>
            <w:vMerge w:val="restart"/>
            <w:shd w:val="clear" w:color="auto" w:fill="auto"/>
            <w:vAlign w:val="center"/>
          </w:tcPr>
          <w:p w14:paraId="58532B73" w14:textId="77777777" w:rsidR="003250D9" w:rsidRPr="00A423F7" w:rsidRDefault="003250D9" w:rsidP="007D49E0">
            <w:pPr>
              <w:tabs>
                <w:tab w:val="left" w:pos="-1440"/>
              </w:tabs>
              <w:suppressAutoHyphens/>
              <w:jc w:val="center"/>
              <w:rPr>
                <w:rFonts w:ascii="Arial" w:hAnsi="Arial" w:cs="Arial"/>
                <w:color w:val="000000"/>
                <w:spacing w:val="-2"/>
                <w:sz w:val="16"/>
                <w:szCs w:val="16"/>
              </w:rPr>
            </w:pPr>
            <w:r>
              <w:rPr>
                <w:rFonts w:ascii="Arial" w:hAnsi="Arial"/>
                <w:color w:val="000000"/>
                <w:sz w:val="16"/>
                <w:szCs w:val="16"/>
              </w:rPr>
              <w:t>Panneau de gypse – béton (</w:t>
            </w:r>
            <w:r>
              <w:rPr>
                <w:rFonts w:ascii="Arial" w:hAnsi="Arial"/>
                <w:b/>
                <w:color w:val="000000"/>
                <w:sz w:val="16"/>
                <w:szCs w:val="16"/>
              </w:rPr>
              <w:t>mur – mur)</w:t>
            </w:r>
          </w:p>
        </w:tc>
        <w:tc>
          <w:tcPr>
            <w:tcW w:w="1250" w:type="pct"/>
            <w:shd w:val="clear" w:color="auto" w:fill="auto"/>
            <w:vAlign w:val="center"/>
          </w:tcPr>
          <w:p w14:paraId="09B6C003" w14:textId="77777777" w:rsidR="003250D9" w:rsidRPr="00A423F7" w:rsidRDefault="003250D9" w:rsidP="007D49E0">
            <w:pPr>
              <w:jc w:val="center"/>
              <w:rPr>
                <w:rFonts w:ascii="Arial" w:hAnsi="Arial" w:cs="Arial"/>
                <w:sz w:val="16"/>
                <w:szCs w:val="16"/>
              </w:rPr>
            </w:pPr>
            <w:r>
              <w:rPr>
                <w:rFonts w:ascii="Arial" w:hAnsi="Arial"/>
                <w:sz w:val="16"/>
                <w:szCs w:val="16"/>
              </w:rPr>
              <w:t>1</w:t>
            </w:r>
          </w:p>
        </w:tc>
        <w:tc>
          <w:tcPr>
            <w:tcW w:w="1250" w:type="pct"/>
            <w:shd w:val="clear" w:color="auto" w:fill="auto"/>
            <w:vAlign w:val="center"/>
          </w:tcPr>
          <w:p w14:paraId="42F0DAE0" w14:textId="77777777" w:rsidR="003250D9" w:rsidRPr="00A423F7" w:rsidRDefault="003250D9" w:rsidP="007D49E0">
            <w:pPr>
              <w:jc w:val="center"/>
              <w:rPr>
                <w:rFonts w:ascii="Arial" w:hAnsi="Arial" w:cs="Arial"/>
                <w:sz w:val="16"/>
                <w:szCs w:val="16"/>
              </w:rPr>
            </w:pPr>
            <w:r>
              <w:rPr>
                <w:rFonts w:ascii="Arial" w:hAnsi="Arial"/>
                <w:sz w:val="16"/>
                <w:szCs w:val="16"/>
              </w:rPr>
              <w:t>WW-D-0068</w:t>
            </w:r>
          </w:p>
        </w:tc>
        <w:tc>
          <w:tcPr>
            <w:tcW w:w="1250" w:type="pct"/>
            <w:shd w:val="clear" w:color="auto" w:fill="auto"/>
            <w:vAlign w:val="center"/>
          </w:tcPr>
          <w:p w14:paraId="2D09AE86" w14:textId="77777777" w:rsidR="003250D9" w:rsidRPr="00A423F7" w:rsidRDefault="003250D9" w:rsidP="007D49E0">
            <w:pPr>
              <w:jc w:val="center"/>
              <w:rPr>
                <w:rFonts w:ascii="Arial" w:hAnsi="Arial" w:cs="Arial"/>
                <w:sz w:val="16"/>
                <w:szCs w:val="16"/>
              </w:rPr>
            </w:pPr>
            <w:r>
              <w:rPr>
                <w:rFonts w:ascii="Arial" w:hAnsi="Arial"/>
                <w:sz w:val="16"/>
                <w:szCs w:val="16"/>
              </w:rPr>
              <w:t>S.O.**</w:t>
            </w:r>
          </w:p>
        </w:tc>
      </w:tr>
      <w:tr w:rsidR="003250D9" w:rsidRPr="00A423F7" w14:paraId="72CC764B" w14:textId="77777777" w:rsidTr="007D49E0">
        <w:tc>
          <w:tcPr>
            <w:tcW w:w="1250" w:type="pct"/>
            <w:vMerge/>
            <w:shd w:val="clear" w:color="auto" w:fill="auto"/>
          </w:tcPr>
          <w:p w14:paraId="2C0524CD" w14:textId="77777777" w:rsidR="003250D9" w:rsidRPr="00A423F7" w:rsidRDefault="003250D9" w:rsidP="007D49E0">
            <w:pPr>
              <w:tabs>
                <w:tab w:val="left" w:pos="-1440"/>
              </w:tabs>
              <w:suppressAutoHyphens/>
              <w:rPr>
                <w:rFonts w:ascii="Arial" w:hAnsi="Arial" w:cs="Arial"/>
                <w:i/>
                <w:color w:val="000000"/>
                <w:spacing w:val="-2"/>
                <w:sz w:val="16"/>
                <w:szCs w:val="16"/>
              </w:rPr>
            </w:pPr>
          </w:p>
        </w:tc>
        <w:tc>
          <w:tcPr>
            <w:tcW w:w="1250" w:type="pct"/>
            <w:shd w:val="clear" w:color="auto" w:fill="auto"/>
            <w:vAlign w:val="center"/>
          </w:tcPr>
          <w:p w14:paraId="5C61A483" w14:textId="77777777" w:rsidR="003250D9" w:rsidRPr="00A423F7" w:rsidRDefault="003250D9" w:rsidP="007D49E0">
            <w:pPr>
              <w:jc w:val="center"/>
              <w:rPr>
                <w:rFonts w:ascii="Arial" w:hAnsi="Arial" w:cs="Arial"/>
                <w:sz w:val="16"/>
                <w:szCs w:val="16"/>
              </w:rPr>
            </w:pPr>
            <w:r>
              <w:rPr>
                <w:rFonts w:ascii="Arial" w:hAnsi="Arial"/>
                <w:sz w:val="16"/>
                <w:szCs w:val="16"/>
              </w:rPr>
              <w:t>2</w:t>
            </w:r>
          </w:p>
        </w:tc>
        <w:tc>
          <w:tcPr>
            <w:tcW w:w="1250" w:type="pct"/>
            <w:shd w:val="clear" w:color="auto" w:fill="auto"/>
            <w:vAlign w:val="center"/>
          </w:tcPr>
          <w:p w14:paraId="28F11FD7" w14:textId="77777777" w:rsidR="003250D9" w:rsidRPr="00A423F7" w:rsidRDefault="003250D9" w:rsidP="007D49E0">
            <w:pPr>
              <w:jc w:val="center"/>
              <w:rPr>
                <w:rFonts w:ascii="Arial" w:hAnsi="Arial" w:cs="Arial"/>
                <w:sz w:val="16"/>
                <w:szCs w:val="16"/>
              </w:rPr>
            </w:pPr>
            <w:r>
              <w:rPr>
                <w:rFonts w:ascii="Arial" w:hAnsi="Arial"/>
                <w:sz w:val="16"/>
                <w:szCs w:val="16"/>
              </w:rPr>
              <w:t>WW-D-0068</w:t>
            </w:r>
          </w:p>
        </w:tc>
        <w:tc>
          <w:tcPr>
            <w:tcW w:w="1250" w:type="pct"/>
            <w:shd w:val="clear" w:color="auto" w:fill="auto"/>
            <w:vAlign w:val="center"/>
          </w:tcPr>
          <w:p w14:paraId="455F444F" w14:textId="77777777" w:rsidR="003250D9" w:rsidRPr="00A423F7" w:rsidRDefault="003250D9" w:rsidP="007D49E0">
            <w:pPr>
              <w:jc w:val="center"/>
              <w:rPr>
                <w:rFonts w:ascii="Arial" w:hAnsi="Arial" w:cs="Arial"/>
                <w:sz w:val="16"/>
                <w:szCs w:val="16"/>
              </w:rPr>
            </w:pPr>
            <w:r>
              <w:rPr>
                <w:rFonts w:ascii="Arial" w:hAnsi="Arial"/>
                <w:sz w:val="16"/>
                <w:szCs w:val="16"/>
              </w:rPr>
              <w:t>S.O.**</w:t>
            </w:r>
          </w:p>
        </w:tc>
      </w:tr>
    </w:tbl>
    <w:p w14:paraId="28E31528" w14:textId="703EABAD" w:rsidR="003250D9" w:rsidRPr="00332EC9" w:rsidRDefault="003250D9" w:rsidP="003250D9">
      <w:pPr>
        <w:tabs>
          <w:tab w:val="left" w:pos="-1440"/>
        </w:tabs>
        <w:suppressAutoHyphens/>
        <w:rPr>
          <w:rFonts w:ascii="Arial" w:hAnsi="Arial" w:cs="Arial"/>
          <w:color w:val="000000"/>
          <w:spacing w:val="-2"/>
          <w:sz w:val="14"/>
          <w:szCs w:val="14"/>
        </w:rPr>
      </w:pPr>
      <w:r>
        <w:rPr>
          <w:rFonts w:ascii="Arial" w:hAnsi="Arial"/>
          <w:color w:val="000000"/>
          <w:sz w:val="14"/>
          <w:szCs w:val="14"/>
        </w:rPr>
        <w:t>* VOIR LA REMARQUE 3 ** COMMUNIQUER AVEC HILTI POUR OBTENIR UN SYSTÈME HOMOLOGUÉ UL ACTUEL OU UN AVIS D</w:t>
      </w:r>
      <w:r w:rsidR="00305312">
        <w:rPr>
          <w:rFonts w:ascii="Arial" w:hAnsi="Arial"/>
          <w:color w:val="000000"/>
          <w:sz w:val="14"/>
          <w:szCs w:val="14"/>
        </w:rPr>
        <w:t>’</w:t>
      </w:r>
      <w:r>
        <w:rPr>
          <w:rFonts w:ascii="Arial" w:hAnsi="Arial"/>
          <w:color w:val="000000"/>
          <w:sz w:val="14"/>
          <w:szCs w:val="14"/>
        </w:rPr>
        <w:t xml:space="preserve">INGÉNIEUR : </w:t>
      </w:r>
      <w:r>
        <w:rPr>
          <w:rFonts w:ascii="Arial" w:hAnsi="Arial"/>
          <w:color w:val="000000"/>
          <w:sz w:val="14"/>
        </w:rPr>
        <w:t>1-800-363-4458</w:t>
      </w:r>
    </w:p>
    <w:p w14:paraId="2AAF6764" w14:textId="77777777" w:rsidR="003250D9" w:rsidRPr="00332EC9" w:rsidRDefault="003250D9" w:rsidP="003250D9">
      <w:pPr>
        <w:tabs>
          <w:tab w:val="left" w:pos="-1440"/>
        </w:tabs>
        <w:suppressAutoHyphens/>
        <w:rPr>
          <w:rFonts w:ascii="Arial" w:hAnsi="Arial" w:cs="Arial"/>
          <w:color w:val="000000"/>
          <w:spacing w:val="-2"/>
          <w:sz w:val="14"/>
          <w:szCs w:val="14"/>
        </w:rPr>
      </w:pPr>
      <w:r>
        <w:rPr>
          <w:rFonts w:ascii="Arial" w:hAnsi="Arial"/>
          <w:color w:val="000000"/>
          <w:sz w:val="14"/>
          <w:szCs w:val="14"/>
        </w:rPr>
        <w:t>REMARQUES :</w:t>
      </w:r>
    </w:p>
    <w:p w14:paraId="261E2239" w14:textId="5EF9DD1A" w:rsidR="003250D9" w:rsidRPr="00332EC9" w:rsidRDefault="003250D9" w:rsidP="003250D9">
      <w:pPr>
        <w:tabs>
          <w:tab w:val="left" w:pos="-1440"/>
        </w:tabs>
        <w:suppressAutoHyphens/>
        <w:rPr>
          <w:rFonts w:ascii="Arial" w:hAnsi="Arial" w:cs="Arial"/>
          <w:color w:val="000000"/>
          <w:spacing w:val="-2"/>
          <w:sz w:val="14"/>
          <w:szCs w:val="14"/>
        </w:rPr>
      </w:pPr>
      <w:r>
        <w:rPr>
          <w:rFonts w:ascii="Arial" w:hAnsi="Arial"/>
          <w:color w:val="000000"/>
          <w:sz w:val="14"/>
          <w:szCs w:val="14"/>
        </w:rPr>
        <w:t>1</w:t>
      </w:r>
      <w:r w:rsidR="00E63A03">
        <w:rPr>
          <w:rFonts w:ascii="Arial" w:hAnsi="Arial"/>
          <w:color w:val="000000"/>
          <w:sz w:val="14"/>
          <w:szCs w:val="14"/>
        </w:rPr>
        <w:t xml:space="preserve">. </w:t>
      </w:r>
      <w:r>
        <w:rPr>
          <w:rFonts w:ascii="Arial" w:hAnsi="Arial"/>
          <w:color w:val="000000"/>
          <w:sz w:val="14"/>
          <w:szCs w:val="14"/>
        </w:rPr>
        <w:t>LES SYSTÈMES CLASSÉS POUR LES JOINTS DE 2 À 6 PO PEUVENT ÊTRE UTILISÉS POUR LES JOINTS DE 2 PO ET MOINS.</w:t>
      </w:r>
    </w:p>
    <w:p w14:paraId="6D13B5B4" w14:textId="5B379AAC" w:rsidR="003250D9" w:rsidRPr="00332EC9" w:rsidRDefault="003250D9" w:rsidP="003250D9">
      <w:pPr>
        <w:tabs>
          <w:tab w:val="left" w:pos="-1440"/>
        </w:tabs>
        <w:suppressAutoHyphens/>
        <w:rPr>
          <w:rFonts w:ascii="Arial" w:hAnsi="Arial" w:cs="Arial"/>
          <w:color w:val="000000"/>
          <w:spacing w:val="-2"/>
          <w:sz w:val="14"/>
          <w:szCs w:val="14"/>
        </w:rPr>
      </w:pPr>
      <w:r>
        <w:rPr>
          <w:rFonts w:ascii="Arial" w:hAnsi="Arial"/>
          <w:color w:val="000000"/>
          <w:sz w:val="14"/>
          <w:szCs w:val="14"/>
        </w:rPr>
        <w:t>2</w:t>
      </w:r>
      <w:r w:rsidR="00E63A03">
        <w:rPr>
          <w:rFonts w:ascii="Arial" w:hAnsi="Arial"/>
          <w:color w:val="000000"/>
          <w:sz w:val="14"/>
          <w:szCs w:val="14"/>
        </w:rPr>
        <w:t xml:space="preserve">. </w:t>
      </w:r>
      <w:r>
        <w:rPr>
          <w:rFonts w:ascii="Arial" w:hAnsi="Arial"/>
          <w:color w:val="000000"/>
          <w:sz w:val="14"/>
          <w:szCs w:val="14"/>
        </w:rPr>
        <w:t>CONFIRMER QUE LA MOBILITÉ DU SYSTÈME UL SÉLECTIONNÉ RESPECTE OU SURPASSE LA MOBILITÉ SPÉCIFIÉE POUR LE JOINT EN QUESTION.</w:t>
      </w:r>
    </w:p>
    <w:p w14:paraId="282EA1CB" w14:textId="36EE81D6" w:rsidR="003250D9" w:rsidRPr="00332EC9" w:rsidRDefault="003250D9" w:rsidP="003250D9">
      <w:pPr>
        <w:tabs>
          <w:tab w:val="left" w:pos="-1440"/>
        </w:tabs>
        <w:suppressAutoHyphens/>
        <w:rPr>
          <w:rFonts w:ascii="Arial" w:hAnsi="Arial" w:cs="Arial"/>
          <w:color w:val="000000"/>
          <w:spacing w:val="-2"/>
          <w:sz w:val="14"/>
          <w:szCs w:val="14"/>
        </w:rPr>
      </w:pPr>
      <w:r>
        <w:rPr>
          <w:rFonts w:ascii="Arial" w:hAnsi="Arial"/>
          <w:color w:val="000000"/>
          <w:sz w:val="14"/>
          <w:szCs w:val="14"/>
        </w:rPr>
        <w:t>3</w:t>
      </w:r>
      <w:r w:rsidR="00E63A03">
        <w:rPr>
          <w:rFonts w:ascii="Arial" w:hAnsi="Arial"/>
          <w:color w:val="000000"/>
          <w:sz w:val="14"/>
          <w:szCs w:val="14"/>
        </w:rPr>
        <w:t xml:space="preserve">. </w:t>
      </w:r>
      <w:r>
        <w:rPr>
          <w:rFonts w:ascii="Arial" w:hAnsi="Arial"/>
          <w:color w:val="000000"/>
          <w:sz w:val="14"/>
          <w:szCs w:val="14"/>
        </w:rPr>
        <w:t>LES SYSTÈMES MARQUÉS D</w:t>
      </w:r>
      <w:r w:rsidR="00305312">
        <w:rPr>
          <w:rFonts w:ascii="Arial" w:hAnsi="Arial"/>
          <w:color w:val="000000"/>
          <w:sz w:val="14"/>
          <w:szCs w:val="14"/>
        </w:rPr>
        <w:t>’</w:t>
      </w:r>
      <w:r>
        <w:rPr>
          <w:rFonts w:ascii="Arial" w:hAnsi="Arial"/>
          <w:color w:val="000000"/>
          <w:sz w:val="14"/>
          <w:szCs w:val="14"/>
        </w:rPr>
        <w:t>UN ASTÉRISQUE (*) CONVIENNENT AUX JOINTS DE HAUT DE MUR LORSQUE LE TABLIER MÉTALLIQUE CANNELÉ EST ENDUIT DE COUPE-FEU MONOKOTE MK-6/HY VAPORISÉ.</w:t>
      </w:r>
    </w:p>
    <w:p w14:paraId="2001B5B3" w14:textId="1A2D356F" w:rsidR="003250D9" w:rsidRPr="00332EC9" w:rsidRDefault="003250D9" w:rsidP="003250D9">
      <w:pPr>
        <w:tabs>
          <w:tab w:val="left" w:pos="-1440"/>
        </w:tabs>
        <w:suppressAutoHyphens/>
        <w:rPr>
          <w:rFonts w:ascii="Arial" w:hAnsi="Arial" w:cs="Arial"/>
          <w:color w:val="000000"/>
          <w:spacing w:val="-2"/>
          <w:sz w:val="14"/>
          <w:szCs w:val="14"/>
        </w:rPr>
      </w:pPr>
      <w:r>
        <w:rPr>
          <w:rFonts w:ascii="Arial" w:hAnsi="Arial"/>
          <w:color w:val="000000"/>
          <w:sz w:val="14"/>
          <w:szCs w:val="14"/>
        </w:rPr>
        <w:t>4. VÉRIFIER LA LARGEUR DE JOINT ACCEPTABLE SUR LE DESSIN DE L</w:t>
      </w:r>
      <w:r w:rsidR="00305312">
        <w:rPr>
          <w:rFonts w:ascii="Arial" w:hAnsi="Arial"/>
          <w:color w:val="000000"/>
          <w:sz w:val="14"/>
          <w:szCs w:val="14"/>
        </w:rPr>
        <w:t>’</w:t>
      </w:r>
      <w:r>
        <w:rPr>
          <w:rFonts w:ascii="Arial" w:hAnsi="Arial"/>
          <w:color w:val="000000"/>
          <w:sz w:val="14"/>
          <w:szCs w:val="14"/>
        </w:rPr>
        <w:t>ENSEMBLE UL PARTICULIER.</w:t>
      </w:r>
    </w:p>
    <w:p w14:paraId="7CA45C68" w14:textId="77777777" w:rsidR="00576368" w:rsidRDefault="00576368" w:rsidP="00576368">
      <w:pPr>
        <w:tabs>
          <w:tab w:val="left" w:pos="-1440"/>
        </w:tabs>
        <w:suppressAutoHyphens/>
        <w:rPr>
          <w:rFonts w:ascii="Arial" w:hAnsi="Arial" w:cs="Arial"/>
          <w:color w:val="000000"/>
          <w:spacing w:val="-2"/>
        </w:rPr>
      </w:pPr>
    </w:p>
    <w:p w14:paraId="4879ED74" w14:textId="77777777" w:rsidR="00576368" w:rsidRDefault="00576368" w:rsidP="00576368">
      <w:pPr>
        <w:suppressAutoHyphens/>
        <w:ind w:left="1440" w:hanging="720"/>
        <w:jc w:val="center"/>
        <w:rPr>
          <w:rFonts w:ascii="Arial" w:hAnsi="Arial"/>
          <w:color w:val="000000"/>
          <w:spacing w:val="-2"/>
        </w:rPr>
      </w:pPr>
      <w:r>
        <w:rPr>
          <w:rFonts w:ascii="Arial" w:hAnsi="Arial"/>
          <w:b/>
          <w:color w:val="000000"/>
        </w:rPr>
        <w:t>FIN DE LA SECTION</w:t>
      </w:r>
    </w:p>
    <w:sectPr w:rsidR="00576368" w:rsidSect="00E178D1">
      <w:headerReference w:type="default" r:id="rId12"/>
      <w:footerReference w:type="default" r:id="rId13"/>
      <w:endnotePr>
        <w:numFmt w:val="decimal"/>
      </w:endnotePr>
      <w:pgSz w:w="12240" w:h="15840"/>
      <w:pgMar w:top="180" w:right="1440" w:bottom="630" w:left="1440" w:header="144"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A8B4A" w14:textId="77777777" w:rsidR="009A1ABE" w:rsidRDefault="009A1ABE">
      <w:pPr>
        <w:spacing w:line="20" w:lineRule="exact"/>
        <w:rPr>
          <w:sz w:val="24"/>
        </w:rPr>
      </w:pPr>
    </w:p>
  </w:endnote>
  <w:endnote w:type="continuationSeparator" w:id="0">
    <w:p w14:paraId="3048321E" w14:textId="77777777" w:rsidR="009A1ABE" w:rsidRDefault="009A1ABE">
      <w:r>
        <w:rPr>
          <w:sz w:val="24"/>
        </w:rPr>
        <w:t xml:space="preserve"> </w:t>
      </w:r>
    </w:p>
  </w:endnote>
  <w:endnote w:type="continuationNotice" w:id="1">
    <w:p w14:paraId="0311AD06" w14:textId="77777777" w:rsidR="009A1ABE" w:rsidRDefault="009A1AB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D4D5" w14:textId="77777777" w:rsidR="00AC5EAE" w:rsidRPr="00843D19" w:rsidRDefault="00843D19" w:rsidP="00843D19">
    <w:pPr>
      <w:pStyle w:val="Footer"/>
      <w:tabs>
        <w:tab w:val="clear" w:pos="8640"/>
        <w:tab w:val="right" w:pos="9360"/>
      </w:tabs>
      <w:rPr>
        <w:rFonts w:ascii="Arial" w:hAnsi="Arial" w:cs="Arial"/>
      </w:rPr>
    </w:pPr>
    <w:r>
      <w:rPr>
        <w:rFonts w:ascii="Arial" w:hAnsi="Arial"/>
      </w:rPr>
      <w:t>COUPE-FEU POUR JOINTS</w:t>
    </w:r>
    <w:r>
      <w:rPr>
        <w:rFonts w:ascii="Arial" w:hAnsi="Arial"/>
      </w:rPr>
      <w:tab/>
    </w:r>
    <w:r>
      <w:rPr>
        <w:rFonts w:ascii="Arial" w:hAnsi="Arial"/>
      </w:rPr>
      <w:tab/>
      <w:t>078443-</w:t>
    </w:r>
    <w:r w:rsidR="00AC5EAE" w:rsidRPr="00843D19">
      <w:rPr>
        <w:rStyle w:val="PageNumber"/>
        <w:rFonts w:ascii="Arial" w:hAnsi="Arial" w:cs="Arial"/>
      </w:rPr>
      <w:fldChar w:fldCharType="begin"/>
    </w:r>
    <w:r w:rsidR="00AC5EAE" w:rsidRPr="00843D19">
      <w:rPr>
        <w:rStyle w:val="PageNumber"/>
        <w:rFonts w:ascii="Arial" w:hAnsi="Arial" w:cs="Arial"/>
      </w:rPr>
      <w:instrText xml:space="preserve"> PAGE </w:instrText>
    </w:r>
    <w:r w:rsidR="00AC5EAE" w:rsidRPr="00843D19">
      <w:rPr>
        <w:rStyle w:val="PageNumber"/>
        <w:rFonts w:ascii="Arial" w:hAnsi="Arial" w:cs="Arial"/>
      </w:rPr>
      <w:fldChar w:fldCharType="separate"/>
    </w:r>
    <w:r w:rsidR="007763EF">
      <w:rPr>
        <w:rStyle w:val="PageNumber"/>
        <w:rFonts w:ascii="Arial" w:hAnsi="Arial" w:cs="Arial"/>
      </w:rPr>
      <w:t>1</w:t>
    </w:r>
    <w:r w:rsidR="00AC5EAE" w:rsidRPr="00843D19">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5CAE" w14:textId="77777777" w:rsidR="00E178D1" w:rsidRPr="00843D19" w:rsidRDefault="00E178D1" w:rsidP="00843D19">
    <w:pPr>
      <w:pStyle w:val="Footer"/>
      <w:tabs>
        <w:tab w:val="clear" w:pos="8640"/>
        <w:tab w:val="right" w:pos="9360"/>
      </w:tabs>
      <w:rPr>
        <w:rFonts w:ascii="Arial" w:hAnsi="Arial" w:cs="Arial"/>
      </w:rPr>
    </w:pPr>
    <w:r>
      <w:rPr>
        <w:rFonts w:ascii="Arial" w:hAnsi="Arial"/>
      </w:rPr>
      <w:t>COUPE-FEU POUR JOINTS</w:t>
    </w:r>
    <w:r>
      <w:rPr>
        <w:rFonts w:ascii="Arial" w:hAnsi="Arial"/>
      </w:rPr>
      <w:tab/>
    </w:r>
    <w:r>
      <w:rPr>
        <w:rFonts w:ascii="Arial" w:hAnsi="Arial"/>
      </w:rPr>
      <w:tab/>
      <w:t>078443-</w:t>
    </w:r>
    <w:r>
      <w:rPr>
        <w:rStyle w:val="PageNumber"/>
        <w:rFonts w:ascii="Arial" w:hAnsi="Arial"/>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B773F" w14:textId="77777777" w:rsidR="009A1ABE" w:rsidRDefault="009A1ABE">
      <w:r>
        <w:rPr>
          <w:sz w:val="24"/>
        </w:rPr>
        <w:separator/>
      </w:r>
    </w:p>
  </w:footnote>
  <w:footnote w:type="continuationSeparator" w:id="0">
    <w:p w14:paraId="6F4A1C1B" w14:textId="77777777" w:rsidR="009A1ABE" w:rsidRDefault="009A1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0" w:type="dxa"/>
      <w:tblLayout w:type="fixed"/>
      <w:tblCellMar>
        <w:left w:w="60" w:type="dxa"/>
        <w:right w:w="60" w:type="dxa"/>
      </w:tblCellMar>
      <w:tblLook w:val="0000" w:firstRow="0" w:lastRow="0" w:firstColumn="0" w:lastColumn="0" w:noHBand="0" w:noVBand="0"/>
    </w:tblPr>
    <w:tblGrid>
      <w:gridCol w:w="4680"/>
      <w:gridCol w:w="4680"/>
    </w:tblGrid>
    <w:tr w:rsidR="00E178D1" w:rsidRPr="00E178D1" w14:paraId="6916614A" w14:textId="77777777" w:rsidTr="005471D6">
      <w:tc>
        <w:tcPr>
          <w:tcW w:w="4680" w:type="dxa"/>
          <w:tcBorders>
            <w:top w:val="nil"/>
            <w:left w:val="nil"/>
            <w:bottom w:val="nil"/>
            <w:right w:val="nil"/>
          </w:tcBorders>
        </w:tcPr>
        <w:p w14:paraId="3E78F26A" w14:textId="77777777" w:rsidR="00E178D1" w:rsidRPr="00E178D1" w:rsidRDefault="00E178D1" w:rsidP="005471D6">
          <w:pPr>
            <w:rPr>
              <w:rFonts w:ascii="Arial" w:hAnsi="Arial" w:cs="Arial"/>
            </w:rPr>
          </w:pPr>
          <w:r>
            <w:rPr>
              <w:rFonts w:ascii="Arial" w:hAnsi="Arial"/>
            </w:rPr>
            <w:t xml:space="preserve">NOM DU PROJET </w:t>
          </w:r>
        </w:p>
        <w:p w14:paraId="40F89796" w14:textId="77777777" w:rsidR="00E178D1" w:rsidRPr="00E178D1" w:rsidRDefault="00E178D1" w:rsidP="005471D6">
          <w:pPr>
            <w:rPr>
              <w:rFonts w:cs="Courier New"/>
            </w:rPr>
          </w:pPr>
          <w:r>
            <w:rPr>
              <w:rFonts w:ascii="Arial" w:hAnsi="Arial"/>
            </w:rPr>
            <w:t>VILLE, province</w:t>
          </w:r>
        </w:p>
      </w:tc>
      <w:tc>
        <w:tcPr>
          <w:tcW w:w="4680" w:type="dxa"/>
          <w:tcBorders>
            <w:top w:val="nil"/>
            <w:left w:val="nil"/>
            <w:bottom w:val="nil"/>
            <w:right w:val="nil"/>
          </w:tcBorders>
        </w:tcPr>
        <w:p w14:paraId="1BDC2F7C" w14:textId="40C4A4F1" w:rsidR="00E178D1" w:rsidRPr="00E178D1" w:rsidRDefault="00E178D1" w:rsidP="005471D6">
          <w:pPr>
            <w:jc w:val="right"/>
            <w:rPr>
              <w:rFonts w:ascii="Arial" w:hAnsi="Arial" w:cs="Arial"/>
            </w:rPr>
          </w:pPr>
          <w:r w:rsidRPr="00E178D1">
            <w:rPr>
              <w:rFonts w:ascii="Arial" w:hAnsi="Arial" w:cs="Arial"/>
            </w:rPr>
            <w:fldChar w:fldCharType="begin"/>
          </w:r>
          <w:r w:rsidRPr="00E178D1">
            <w:rPr>
              <w:rFonts w:ascii="Arial" w:hAnsi="Arial" w:cs="Arial"/>
            </w:rPr>
            <w:instrText xml:space="preserve"> DATE \@ "MMMM d, yyyy" </w:instrText>
          </w:r>
          <w:r w:rsidRPr="00E178D1">
            <w:rPr>
              <w:rFonts w:ascii="Arial" w:hAnsi="Arial" w:cs="Arial"/>
            </w:rPr>
            <w:fldChar w:fldCharType="separate"/>
          </w:r>
          <w:r w:rsidR="00B459E8">
            <w:rPr>
              <w:rFonts w:ascii="Arial" w:hAnsi="Arial" w:cs="Arial"/>
              <w:noProof/>
            </w:rPr>
            <w:t>février 4, 2020</w:t>
          </w:r>
          <w:r w:rsidRPr="00E178D1">
            <w:rPr>
              <w:rFonts w:ascii="Arial" w:hAnsi="Arial" w:cs="Arial"/>
            </w:rPr>
            <w:fldChar w:fldCharType="end"/>
          </w:r>
        </w:p>
      </w:tc>
    </w:tr>
  </w:tbl>
  <w:p w14:paraId="1A9F4B65" w14:textId="77777777" w:rsidR="00E178D1" w:rsidRDefault="00E178D1" w:rsidP="00130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17BB" w14:textId="77777777" w:rsidR="00E178D1" w:rsidRPr="00E178D1" w:rsidRDefault="00E178D1" w:rsidP="00E17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55B1DAB"/>
    <w:multiLevelType w:val="hybridMultilevel"/>
    <w:tmpl w:val="B3DC92F2"/>
    <w:lvl w:ilvl="0" w:tplc="11A67FAA">
      <w:start w:val="1"/>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746BA3"/>
    <w:multiLevelType w:val="hybridMultilevel"/>
    <w:tmpl w:val="285C96DA"/>
    <w:lvl w:ilvl="0" w:tplc="6F90716E">
      <w:start w:val="1"/>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19432A"/>
    <w:multiLevelType w:val="hybridMultilevel"/>
    <w:tmpl w:val="A3D8038C"/>
    <w:lvl w:ilvl="0" w:tplc="F85A4136">
      <w:start w:val="1"/>
      <w:numFmt w:val="decimal"/>
      <w:lvlText w:val=".%1"/>
      <w:lvlJc w:val="left"/>
      <w:pPr>
        <w:ind w:left="2087" w:hanging="6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1D22C0"/>
    <w:multiLevelType w:val="hybridMultilevel"/>
    <w:tmpl w:val="B914DC22"/>
    <w:lvl w:ilvl="0" w:tplc="20C69002">
      <w:start w:val="1"/>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D213E00"/>
    <w:multiLevelType w:val="hybridMultilevel"/>
    <w:tmpl w:val="72EC20EE"/>
    <w:lvl w:ilvl="0" w:tplc="1FB4955A">
      <w:start w:val="1"/>
      <w:numFmt w:val="decimal"/>
      <w:lvlText w:val=".%1"/>
      <w:lvlJc w:val="left"/>
      <w:pPr>
        <w:ind w:left="2087" w:hanging="670"/>
      </w:pPr>
      <w:rPr>
        <w:rFonts w:hint="default"/>
      </w:rPr>
    </w:lvl>
    <w:lvl w:ilvl="1" w:tplc="10090019" w:tentative="1">
      <w:start w:val="1"/>
      <w:numFmt w:val="lowerLetter"/>
      <w:lvlText w:val="%2."/>
      <w:lvlJc w:val="left"/>
      <w:pPr>
        <w:ind w:left="2137" w:hanging="360"/>
      </w:pPr>
    </w:lvl>
    <w:lvl w:ilvl="2" w:tplc="1009001B" w:tentative="1">
      <w:start w:val="1"/>
      <w:numFmt w:val="lowerRoman"/>
      <w:lvlText w:val="%3."/>
      <w:lvlJc w:val="right"/>
      <w:pPr>
        <w:ind w:left="2857" w:hanging="180"/>
      </w:pPr>
    </w:lvl>
    <w:lvl w:ilvl="3" w:tplc="1009000F" w:tentative="1">
      <w:start w:val="1"/>
      <w:numFmt w:val="decimal"/>
      <w:lvlText w:val="%4."/>
      <w:lvlJc w:val="left"/>
      <w:pPr>
        <w:ind w:left="3577" w:hanging="360"/>
      </w:pPr>
    </w:lvl>
    <w:lvl w:ilvl="4" w:tplc="10090019" w:tentative="1">
      <w:start w:val="1"/>
      <w:numFmt w:val="lowerLetter"/>
      <w:lvlText w:val="%5."/>
      <w:lvlJc w:val="left"/>
      <w:pPr>
        <w:ind w:left="4297" w:hanging="360"/>
      </w:pPr>
    </w:lvl>
    <w:lvl w:ilvl="5" w:tplc="1009001B" w:tentative="1">
      <w:start w:val="1"/>
      <w:numFmt w:val="lowerRoman"/>
      <w:lvlText w:val="%6."/>
      <w:lvlJc w:val="right"/>
      <w:pPr>
        <w:ind w:left="5017" w:hanging="180"/>
      </w:pPr>
    </w:lvl>
    <w:lvl w:ilvl="6" w:tplc="1009000F" w:tentative="1">
      <w:start w:val="1"/>
      <w:numFmt w:val="decimal"/>
      <w:lvlText w:val="%7."/>
      <w:lvlJc w:val="left"/>
      <w:pPr>
        <w:ind w:left="5737" w:hanging="360"/>
      </w:pPr>
    </w:lvl>
    <w:lvl w:ilvl="7" w:tplc="10090019" w:tentative="1">
      <w:start w:val="1"/>
      <w:numFmt w:val="lowerLetter"/>
      <w:lvlText w:val="%8."/>
      <w:lvlJc w:val="left"/>
      <w:pPr>
        <w:ind w:left="6457" w:hanging="360"/>
      </w:pPr>
    </w:lvl>
    <w:lvl w:ilvl="8" w:tplc="1009001B" w:tentative="1">
      <w:start w:val="1"/>
      <w:numFmt w:val="lowerRoman"/>
      <w:lvlText w:val="%9."/>
      <w:lvlJc w:val="right"/>
      <w:pPr>
        <w:ind w:left="7177" w:hanging="180"/>
      </w:pPr>
    </w:lvl>
  </w:abstractNum>
  <w:abstractNum w:abstractNumId="6" w15:restartNumberingAfterBreak="0">
    <w:nsid w:val="1FBF0EB5"/>
    <w:multiLevelType w:val="hybridMultilevel"/>
    <w:tmpl w:val="B38EE16A"/>
    <w:lvl w:ilvl="0" w:tplc="FE300FB6">
      <w:start w:val="1"/>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3011BAB"/>
    <w:multiLevelType w:val="hybridMultilevel"/>
    <w:tmpl w:val="5D447BBA"/>
    <w:lvl w:ilvl="0" w:tplc="E7BCD10C">
      <w:start w:val="1"/>
      <w:numFmt w:val="decimal"/>
      <w:lvlText w:val=".%1"/>
      <w:lvlJc w:val="left"/>
      <w:pPr>
        <w:ind w:left="2087" w:hanging="670"/>
      </w:pPr>
      <w:rPr>
        <w:rFonts w:hint="default"/>
      </w:rPr>
    </w:lvl>
    <w:lvl w:ilvl="1" w:tplc="10090019" w:tentative="1">
      <w:start w:val="1"/>
      <w:numFmt w:val="lowerLetter"/>
      <w:lvlText w:val="%2."/>
      <w:lvlJc w:val="left"/>
      <w:pPr>
        <w:ind w:left="2137" w:hanging="360"/>
      </w:pPr>
    </w:lvl>
    <w:lvl w:ilvl="2" w:tplc="1009001B" w:tentative="1">
      <w:start w:val="1"/>
      <w:numFmt w:val="lowerRoman"/>
      <w:lvlText w:val="%3."/>
      <w:lvlJc w:val="right"/>
      <w:pPr>
        <w:ind w:left="2857" w:hanging="180"/>
      </w:pPr>
    </w:lvl>
    <w:lvl w:ilvl="3" w:tplc="1009000F" w:tentative="1">
      <w:start w:val="1"/>
      <w:numFmt w:val="decimal"/>
      <w:lvlText w:val="%4."/>
      <w:lvlJc w:val="left"/>
      <w:pPr>
        <w:ind w:left="3577" w:hanging="360"/>
      </w:pPr>
    </w:lvl>
    <w:lvl w:ilvl="4" w:tplc="10090019" w:tentative="1">
      <w:start w:val="1"/>
      <w:numFmt w:val="lowerLetter"/>
      <w:lvlText w:val="%5."/>
      <w:lvlJc w:val="left"/>
      <w:pPr>
        <w:ind w:left="4297" w:hanging="360"/>
      </w:pPr>
    </w:lvl>
    <w:lvl w:ilvl="5" w:tplc="1009001B" w:tentative="1">
      <w:start w:val="1"/>
      <w:numFmt w:val="lowerRoman"/>
      <w:lvlText w:val="%6."/>
      <w:lvlJc w:val="right"/>
      <w:pPr>
        <w:ind w:left="5017" w:hanging="180"/>
      </w:pPr>
    </w:lvl>
    <w:lvl w:ilvl="6" w:tplc="1009000F" w:tentative="1">
      <w:start w:val="1"/>
      <w:numFmt w:val="decimal"/>
      <w:lvlText w:val="%7."/>
      <w:lvlJc w:val="left"/>
      <w:pPr>
        <w:ind w:left="5737" w:hanging="360"/>
      </w:pPr>
    </w:lvl>
    <w:lvl w:ilvl="7" w:tplc="10090019" w:tentative="1">
      <w:start w:val="1"/>
      <w:numFmt w:val="lowerLetter"/>
      <w:lvlText w:val="%8."/>
      <w:lvlJc w:val="left"/>
      <w:pPr>
        <w:ind w:left="6457" w:hanging="360"/>
      </w:pPr>
    </w:lvl>
    <w:lvl w:ilvl="8" w:tplc="1009001B" w:tentative="1">
      <w:start w:val="1"/>
      <w:numFmt w:val="lowerRoman"/>
      <w:lvlText w:val="%9."/>
      <w:lvlJc w:val="right"/>
      <w:pPr>
        <w:ind w:left="7177" w:hanging="180"/>
      </w:pPr>
    </w:lvl>
  </w:abstractNum>
  <w:abstractNum w:abstractNumId="8" w15:restartNumberingAfterBreak="0">
    <w:nsid w:val="2C0E56CD"/>
    <w:multiLevelType w:val="hybridMultilevel"/>
    <w:tmpl w:val="7D0E1334"/>
    <w:lvl w:ilvl="0" w:tplc="2E9429AE">
      <w:start w:val="1"/>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2C1C05"/>
    <w:multiLevelType w:val="hybridMultilevel"/>
    <w:tmpl w:val="45D421FE"/>
    <w:lvl w:ilvl="0" w:tplc="EC088882">
      <w:start w:val="1"/>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CB639C"/>
    <w:multiLevelType w:val="hybridMultilevel"/>
    <w:tmpl w:val="26701F02"/>
    <w:lvl w:ilvl="0" w:tplc="EDF2DEE4">
      <w:start w:val="1"/>
      <w:numFmt w:val="decimal"/>
      <w:lvlText w:val=".%1"/>
      <w:lvlJc w:val="left"/>
      <w:pPr>
        <w:ind w:left="2087" w:hanging="6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E906882"/>
    <w:multiLevelType w:val="hybridMultilevel"/>
    <w:tmpl w:val="24206BBA"/>
    <w:lvl w:ilvl="0" w:tplc="A1B40246">
      <w:start w:val="1"/>
      <w:numFmt w:val="decimal"/>
      <w:lvlText w:val=".%1"/>
      <w:lvlJc w:val="left"/>
      <w:pPr>
        <w:ind w:left="2087" w:hanging="6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30548FC"/>
    <w:multiLevelType w:val="hybridMultilevel"/>
    <w:tmpl w:val="0BD2F79C"/>
    <w:lvl w:ilvl="0" w:tplc="764CAAFE">
      <w:start w:val="1"/>
      <w:numFmt w:val="decimal"/>
      <w:lvlText w:val=".%1"/>
      <w:lvlJc w:val="left"/>
      <w:pPr>
        <w:ind w:left="1440" w:hanging="720"/>
      </w:pPr>
      <w:rPr>
        <w:rFonts w:hint="default"/>
      </w:rPr>
    </w:lvl>
    <w:lvl w:ilvl="1" w:tplc="FC3C4066">
      <w:start w:val="1"/>
      <w:numFmt w:val="decimal"/>
      <w:lvlText w:val=".%2"/>
      <w:lvlJc w:val="left"/>
      <w:pPr>
        <w:ind w:left="2087" w:hanging="67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6F56E52"/>
    <w:multiLevelType w:val="hybridMultilevel"/>
    <w:tmpl w:val="443065D6"/>
    <w:lvl w:ilvl="0" w:tplc="7346BCE0">
      <w:start w:val="1"/>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8C5BF5"/>
    <w:multiLevelType w:val="hybridMultilevel"/>
    <w:tmpl w:val="24927B12"/>
    <w:lvl w:ilvl="0" w:tplc="9258AED4">
      <w:start w:val="1"/>
      <w:numFmt w:val="decimal"/>
      <w:lvlText w:val=".%1"/>
      <w:lvlJc w:val="left"/>
      <w:pPr>
        <w:ind w:left="2087" w:hanging="6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9616333"/>
    <w:multiLevelType w:val="hybridMultilevel"/>
    <w:tmpl w:val="C9926B08"/>
    <w:lvl w:ilvl="0" w:tplc="A3DCC75C">
      <w:start w:val="1"/>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B9D0317"/>
    <w:multiLevelType w:val="hybridMultilevel"/>
    <w:tmpl w:val="8C8C79A4"/>
    <w:lvl w:ilvl="0" w:tplc="4F76EAA6">
      <w:start w:val="1"/>
      <w:numFmt w:val="decimal"/>
      <w:lvlText w:val=".%1"/>
      <w:lvlJc w:val="left"/>
      <w:pPr>
        <w:ind w:left="1430" w:hanging="72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ECB74CF"/>
    <w:multiLevelType w:val="hybridMultilevel"/>
    <w:tmpl w:val="08201D68"/>
    <w:lvl w:ilvl="0" w:tplc="38FC97C2">
      <w:start w:val="1"/>
      <w:numFmt w:val="decimal"/>
      <w:lvlText w:val=".%1"/>
      <w:lvlJc w:val="left"/>
      <w:pPr>
        <w:ind w:left="2087" w:hanging="6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2B11B54"/>
    <w:multiLevelType w:val="hybridMultilevel"/>
    <w:tmpl w:val="9C8C4916"/>
    <w:lvl w:ilvl="0" w:tplc="0ADAC8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5DE5D28">
      <w:start w:val="1"/>
      <w:numFmt w:val="upp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24F8E"/>
    <w:multiLevelType w:val="hybridMultilevel"/>
    <w:tmpl w:val="6FE2C2EA"/>
    <w:lvl w:ilvl="0" w:tplc="465C880C">
      <w:start w:val="1"/>
      <w:numFmt w:val="decimal"/>
      <w:lvlText w:val=".%1"/>
      <w:lvlJc w:val="left"/>
      <w:pPr>
        <w:ind w:left="2087" w:hanging="6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BF17CBC"/>
    <w:multiLevelType w:val="hybridMultilevel"/>
    <w:tmpl w:val="F2E6FA40"/>
    <w:lvl w:ilvl="0" w:tplc="FF1434B0">
      <w:start w:val="1"/>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DEB430D"/>
    <w:multiLevelType w:val="hybridMultilevel"/>
    <w:tmpl w:val="2E9A2F62"/>
    <w:lvl w:ilvl="0" w:tplc="A33A6290">
      <w:start w:val="1"/>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E052F4D"/>
    <w:multiLevelType w:val="hybridMultilevel"/>
    <w:tmpl w:val="91AAAF58"/>
    <w:lvl w:ilvl="0" w:tplc="8C1A3D44">
      <w:start w:val="1"/>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35B73EE"/>
    <w:multiLevelType w:val="hybridMultilevel"/>
    <w:tmpl w:val="972C2168"/>
    <w:lvl w:ilvl="0" w:tplc="0748B2FA">
      <w:start w:val="1"/>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A46041"/>
    <w:multiLevelType w:val="hybridMultilevel"/>
    <w:tmpl w:val="D8FE111E"/>
    <w:lvl w:ilvl="0" w:tplc="C824C234">
      <w:start w:val="1"/>
      <w:numFmt w:val="decimal"/>
      <w:lvlText w:val=".%1"/>
      <w:lvlJc w:val="left"/>
      <w:pPr>
        <w:ind w:left="2087" w:hanging="6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8A72EA1"/>
    <w:multiLevelType w:val="hybridMultilevel"/>
    <w:tmpl w:val="407E8FBA"/>
    <w:lvl w:ilvl="0" w:tplc="5FC8EE3A">
      <w:start w:val="1"/>
      <w:numFmt w:val="decimal"/>
      <w:lvlText w:val=".%1"/>
      <w:lvlJc w:val="left"/>
      <w:pPr>
        <w:ind w:left="2087" w:hanging="6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A160DE8"/>
    <w:multiLevelType w:val="hybridMultilevel"/>
    <w:tmpl w:val="4FE6A8F2"/>
    <w:lvl w:ilvl="0" w:tplc="52143D6C">
      <w:start w:val="1"/>
      <w:numFmt w:val="decimal"/>
      <w:lvlText w:val=".%1"/>
      <w:lvlJc w:val="left"/>
      <w:pPr>
        <w:ind w:left="143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A1D186B"/>
    <w:multiLevelType w:val="hybridMultilevel"/>
    <w:tmpl w:val="DA069C6E"/>
    <w:lvl w:ilvl="0" w:tplc="1EEC9140">
      <w:start w:val="1"/>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1104878"/>
    <w:multiLevelType w:val="hybridMultilevel"/>
    <w:tmpl w:val="C362171E"/>
    <w:lvl w:ilvl="0" w:tplc="1D8A99DA">
      <w:start w:val="1"/>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1B44B81"/>
    <w:multiLevelType w:val="hybridMultilevel"/>
    <w:tmpl w:val="FCF013AA"/>
    <w:lvl w:ilvl="0" w:tplc="0ADAC840">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74924379"/>
    <w:multiLevelType w:val="hybridMultilevel"/>
    <w:tmpl w:val="623E74C4"/>
    <w:lvl w:ilvl="0" w:tplc="366054BA">
      <w:start w:val="1"/>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57D1B98"/>
    <w:multiLevelType w:val="hybridMultilevel"/>
    <w:tmpl w:val="B8AACA3E"/>
    <w:lvl w:ilvl="0" w:tplc="19320974">
      <w:start w:val="1"/>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7194C42"/>
    <w:multiLevelType w:val="hybridMultilevel"/>
    <w:tmpl w:val="6DB6446A"/>
    <w:lvl w:ilvl="0" w:tplc="05B65854">
      <w:start w:val="1"/>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9017A3C"/>
    <w:multiLevelType w:val="hybridMultilevel"/>
    <w:tmpl w:val="509009DC"/>
    <w:lvl w:ilvl="0" w:tplc="1E482418">
      <w:start w:val="1"/>
      <w:numFmt w:val="decimal"/>
      <w:lvlText w:val=".%1"/>
      <w:lvlJc w:val="left"/>
      <w:pPr>
        <w:ind w:left="2087" w:hanging="6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7"/>
  </w:num>
  <w:num w:numId="4">
    <w:abstractNumId w:val="6"/>
  </w:num>
  <w:num w:numId="5">
    <w:abstractNumId w:val="12"/>
  </w:num>
  <w:num w:numId="6">
    <w:abstractNumId w:val="32"/>
  </w:num>
  <w:num w:numId="7">
    <w:abstractNumId w:val="28"/>
  </w:num>
  <w:num w:numId="8">
    <w:abstractNumId w:val="21"/>
  </w:num>
  <w:num w:numId="9">
    <w:abstractNumId w:val="4"/>
  </w:num>
  <w:num w:numId="10">
    <w:abstractNumId w:val="15"/>
  </w:num>
  <w:num w:numId="11">
    <w:abstractNumId w:val="20"/>
  </w:num>
  <w:num w:numId="12">
    <w:abstractNumId w:val="31"/>
  </w:num>
  <w:num w:numId="13">
    <w:abstractNumId w:val="7"/>
  </w:num>
  <w:num w:numId="14">
    <w:abstractNumId w:val="24"/>
  </w:num>
  <w:num w:numId="15">
    <w:abstractNumId w:val="23"/>
  </w:num>
  <w:num w:numId="16">
    <w:abstractNumId w:val="5"/>
  </w:num>
  <w:num w:numId="17">
    <w:abstractNumId w:val="1"/>
  </w:num>
  <w:num w:numId="18">
    <w:abstractNumId w:val="19"/>
  </w:num>
  <w:num w:numId="19">
    <w:abstractNumId w:val="25"/>
  </w:num>
  <w:num w:numId="20">
    <w:abstractNumId w:val="33"/>
  </w:num>
  <w:num w:numId="21">
    <w:abstractNumId w:val="9"/>
  </w:num>
  <w:num w:numId="22">
    <w:abstractNumId w:val="14"/>
  </w:num>
  <w:num w:numId="23">
    <w:abstractNumId w:val="13"/>
  </w:num>
  <w:num w:numId="24">
    <w:abstractNumId w:val="17"/>
  </w:num>
  <w:num w:numId="25">
    <w:abstractNumId w:val="2"/>
  </w:num>
  <w:num w:numId="26">
    <w:abstractNumId w:val="8"/>
  </w:num>
  <w:num w:numId="27">
    <w:abstractNumId w:val="11"/>
  </w:num>
  <w:num w:numId="28">
    <w:abstractNumId w:val="3"/>
  </w:num>
  <w:num w:numId="29">
    <w:abstractNumId w:val="10"/>
  </w:num>
  <w:num w:numId="30">
    <w:abstractNumId w:val="22"/>
  </w:num>
  <w:num w:numId="31">
    <w:abstractNumId w:val="30"/>
  </w:num>
  <w:num w:numId="32">
    <w:abstractNumId w:val="16"/>
  </w:num>
  <w:num w:numId="33">
    <w:abstractNumId w:val="26"/>
  </w:num>
  <w:num w:numId="34">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56BE"/>
    <w:rsid w:val="0001510A"/>
    <w:rsid w:val="00070ED6"/>
    <w:rsid w:val="00076EA4"/>
    <w:rsid w:val="000D4C8C"/>
    <w:rsid w:val="000F6E28"/>
    <w:rsid w:val="001245B2"/>
    <w:rsid w:val="001301EC"/>
    <w:rsid w:val="00141212"/>
    <w:rsid w:val="001B1BAC"/>
    <w:rsid w:val="001B5B43"/>
    <w:rsid w:val="001C5CB3"/>
    <w:rsid w:val="001C69D3"/>
    <w:rsid w:val="001E090E"/>
    <w:rsid w:val="002032AC"/>
    <w:rsid w:val="00203F1C"/>
    <w:rsid w:val="002053D5"/>
    <w:rsid w:val="00216618"/>
    <w:rsid w:val="00224769"/>
    <w:rsid w:val="00241892"/>
    <w:rsid w:val="002542C7"/>
    <w:rsid w:val="00257E91"/>
    <w:rsid w:val="00263495"/>
    <w:rsid w:val="00264691"/>
    <w:rsid w:val="00280332"/>
    <w:rsid w:val="002A18EE"/>
    <w:rsid w:val="002B6C61"/>
    <w:rsid w:val="002D10A1"/>
    <w:rsid w:val="002F00DD"/>
    <w:rsid w:val="002F4ECB"/>
    <w:rsid w:val="00305312"/>
    <w:rsid w:val="003250D9"/>
    <w:rsid w:val="00331DB7"/>
    <w:rsid w:val="0039062D"/>
    <w:rsid w:val="003B44ED"/>
    <w:rsid w:val="004052BD"/>
    <w:rsid w:val="004266D6"/>
    <w:rsid w:val="004455E0"/>
    <w:rsid w:val="00474E57"/>
    <w:rsid w:val="00477A3E"/>
    <w:rsid w:val="0048379C"/>
    <w:rsid w:val="00487226"/>
    <w:rsid w:val="004A16B7"/>
    <w:rsid w:val="004E0BA7"/>
    <w:rsid w:val="004E3EEC"/>
    <w:rsid w:val="0053415F"/>
    <w:rsid w:val="00535A80"/>
    <w:rsid w:val="005411F3"/>
    <w:rsid w:val="00543122"/>
    <w:rsid w:val="005471D6"/>
    <w:rsid w:val="00560F6D"/>
    <w:rsid w:val="00563A45"/>
    <w:rsid w:val="00563F81"/>
    <w:rsid w:val="005717DB"/>
    <w:rsid w:val="00576368"/>
    <w:rsid w:val="005D59D2"/>
    <w:rsid w:val="005E5C97"/>
    <w:rsid w:val="005F264D"/>
    <w:rsid w:val="0064049D"/>
    <w:rsid w:val="0064163D"/>
    <w:rsid w:val="0066062A"/>
    <w:rsid w:val="006615DA"/>
    <w:rsid w:val="00663E63"/>
    <w:rsid w:val="00665658"/>
    <w:rsid w:val="00671CB0"/>
    <w:rsid w:val="00672007"/>
    <w:rsid w:val="006817E3"/>
    <w:rsid w:val="006C47AB"/>
    <w:rsid w:val="006F35AE"/>
    <w:rsid w:val="00712C93"/>
    <w:rsid w:val="0073622E"/>
    <w:rsid w:val="00743B5F"/>
    <w:rsid w:val="007751E7"/>
    <w:rsid w:val="007763EF"/>
    <w:rsid w:val="007957D5"/>
    <w:rsid w:val="007A5BD9"/>
    <w:rsid w:val="007C0A27"/>
    <w:rsid w:val="007C2E4A"/>
    <w:rsid w:val="007D0CF6"/>
    <w:rsid w:val="007D49E0"/>
    <w:rsid w:val="007F400A"/>
    <w:rsid w:val="008103B6"/>
    <w:rsid w:val="00841A30"/>
    <w:rsid w:val="00843D19"/>
    <w:rsid w:val="0084489C"/>
    <w:rsid w:val="008518E3"/>
    <w:rsid w:val="008526B0"/>
    <w:rsid w:val="00852D58"/>
    <w:rsid w:val="00854BAB"/>
    <w:rsid w:val="00884F2F"/>
    <w:rsid w:val="008B2151"/>
    <w:rsid w:val="008C658F"/>
    <w:rsid w:val="008D14FF"/>
    <w:rsid w:val="008D2FD4"/>
    <w:rsid w:val="008D7064"/>
    <w:rsid w:val="008F5EF4"/>
    <w:rsid w:val="0092524F"/>
    <w:rsid w:val="00926513"/>
    <w:rsid w:val="00942E65"/>
    <w:rsid w:val="009A1ABE"/>
    <w:rsid w:val="009C7CE7"/>
    <w:rsid w:val="009F5239"/>
    <w:rsid w:val="00A0186A"/>
    <w:rsid w:val="00A02AFB"/>
    <w:rsid w:val="00A04525"/>
    <w:rsid w:val="00A15CA4"/>
    <w:rsid w:val="00A319B9"/>
    <w:rsid w:val="00A4359E"/>
    <w:rsid w:val="00A53A64"/>
    <w:rsid w:val="00A703FB"/>
    <w:rsid w:val="00A84F81"/>
    <w:rsid w:val="00AA3834"/>
    <w:rsid w:val="00AB513C"/>
    <w:rsid w:val="00AC5EAE"/>
    <w:rsid w:val="00AD5306"/>
    <w:rsid w:val="00AE3C85"/>
    <w:rsid w:val="00B16EB4"/>
    <w:rsid w:val="00B457B8"/>
    <w:rsid w:val="00B459E8"/>
    <w:rsid w:val="00B524DB"/>
    <w:rsid w:val="00B8496C"/>
    <w:rsid w:val="00B96CF3"/>
    <w:rsid w:val="00BB7E6E"/>
    <w:rsid w:val="00BD7528"/>
    <w:rsid w:val="00BE5FCA"/>
    <w:rsid w:val="00C069FD"/>
    <w:rsid w:val="00C95389"/>
    <w:rsid w:val="00CA1504"/>
    <w:rsid w:val="00CC4DA8"/>
    <w:rsid w:val="00CD7501"/>
    <w:rsid w:val="00D20E27"/>
    <w:rsid w:val="00D9551D"/>
    <w:rsid w:val="00DB4C3C"/>
    <w:rsid w:val="00DC0A33"/>
    <w:rsid w:val="00DE1E78"/>
    <w:rsid w:val="00DF05C6"/>
    <w:rsid w:val="00DF165B"/>
    <w:rsid w:val="00E178D1"/>
    <w:rsid w:val="00E255A7"/>
    <w:rsid w:val="00E55C41"/>
    <w:rsid w:val="00E57B49"/>
    <w:rsid w:val="00E63A03"/>
    <w:rsid w:val="00E770C5"/>
    <w:rsid w:val="00E92196"/>
    <w:rsid w:val="00EA39B1"/>
    <w:rsid w:val="00EC5718"/>
    <w:rsid w:val="00EF1AB8"/>
    <w:rsid w:val="00F11AB0"/>
    <w:rsid w:val="00F22FA1"/>
    <w:rsid w:val="00F24B3B"/>
    <w:rsid w:val="00F256BE"/>
    <w:rsid w:val="00F71485"/>
    <w:rsid w:val="00F9175F"/>
    <w:rsid w:val="00FC6660"/>
    <w:rsid w:val="00FF0E0C"/>
    <w:rsid w:val="00FF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90212"/>
  <w15:chartTrackingRefBased/>
  <w15:docId w15:val="{EF8B5779-3358-41AC-B151-0FED7DC1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lockText">
    <w:name w:val="Block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8640"/>
        <w:tab w:val="left" w:pos="9270"/>
        <w:tab w:val="left" w:pos="10080"/>
        <w:tab w:val="left" w:pos="10800"/>
      </w:tabs>
      <w:suppressAutoHyphens/>
      <w:ind w:left="1440" w:right="810" w:hanging="720"/>
      <w:jc w:val="both"/>
    </w:pPr>
    <w:rPr>
      <w:rFonts w:ascii="Arial" w:hAnsi="Arial"/>
      <w:color w:val="000000"/>
      <w:spacing w:val="-2"/>
    </w:rPr>
  </w:style>
  <w:style w:type="paragraph" w:styleId="BodyTextIndent">
    <w:name w:val="Body Text Indent"/>
    <w:basedOn w:val="Normal"/>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jc w:val="both"/>
    </w:pPr>
    <w:rPr>
      <w:rFonts w:ascii="Arial" w:hAnsi="Arial"/>
      <w:color w:val="000000"/>
      <w:spacing w:val="-2"/>
    </w:rPr>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Pr>
      <w:rFonts w:ascii="Arial" w:hAnsi="Arial"/>
      <w:color w:val="000000"/>
      <w:spacing w:val="-2"/>
    </w:rPr>
  </w:style>
  <w:style w:type="paragraph" w:styleId="BodyTextIndent2">
    <w:name w:val="Body Text Indent 2"/>
    <w:basedOn w:val="Normal"/>
    <w:pPr>
      <w:tabs>
        <w:tab w:val="left" w:pos="-144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Pr>
      <w:rFonts w:ascii="Arial" w:hAnsi="Arial"/>
      <w:color w:val="000000"/>
      <w:spacing w:val="-2"/>
    </w:rPr>
  </w:style>
  <w:style w:type="paragraph" w:styleId="BodyTextIndent3">
    <w:name w:val="Body Text Indent 3"/>
    <w:basedOn w:val="Normal"/>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27" w:hanging="2127"/>
      <w:jc w:val="both"/>
    </w:pPr>
    <w:rPr>
      <w:rFonts w:ascii="Arial" w:hAnsi="Arial"/>
      <w:color w:val="000000"/>
      <w:spacing w:val="-2"/>
    </w:rPr>
  </w:style>
  <w:style w:type="paragraph" w:styleId="Header">
    <w:name w:val="header"/>
    <w:basedOn w:val="Normal"/>
    <w:rsid w:val="008D7064"/>
    <w:pPr>
      <w:tabs>
        <w:tab w:val="center" w:pos="4320"/>
        <w:tab w:val="right" w:pos="8640"/>
      </w:tabs>
    </w:pPr>
  </w:style>
  <w:style w:type="paragraph" w:styleId="Footer">
    <w:name w:val="footer"/>
    <w:basedOn w:val="Normal"/>
    <w:rsid w:val="008D7064"/>
    <w:pPr>
      <w:tabs>
        <w:tab w:val="center" w:pos="4320"/>
        <w:tab w:val="right" w:pos="8640"/>
      </w:tabs>
    </w:pPr>
  </w:style>
  <w:style w:type="character" w:styleId="PageNumber">
    <w:name w:val="page number"/>
    <w:basedOn w:val="DefaultParagraphFont"/>
    <w:rsid w:val="008D7064"/>
  </w:style>
  <w:style w:type="paragraph" w:styleId="PlainText">
    <w:name w:val="Plain Text"/>
    <w:basedOn w:val="Normal"/>
    <w:link w:val="PlainTextChar"/>
    <w:rsid w:val="008D14FF"/>
    <w:rPr>
      <w:rFonts w:cs="Courier New"/>
    </w:rPr>
  </w:style>
  <w:style w:type="paragraph" w:styleId="ListParagraph">
    <w:name w:val="List Paragraph"/>
    <w:basedOn w:val="Normal"/>
    <w:uiPriority w:val="34"/>
    <w:qFormat/>
    <w:rsid w:val="004E0BA7"/>
    <w:pPr>
      <w:ind w:left="720"/>
    </w:pPr>
  </w:style>
  <w:style w:type="character" w:customStyle="1" w:styleId="PlainTextChar">
    <w:name w:val="Plain Text Char"/>
    <w:link w:val="PlainText"/>
    <w:rsid w:val="00576368"/>
    <w:rPr>
      <w:rFonts w:ascii="Courier New" w:hAnsi="Courier New" w:cs="Courier New"/>
    </w:rPr>
  </w:style>
  <w:style w:type="character" w:styleId="Hyperlink">
    <w:name w:val="Hyperlink"/>
    <w:uiPriority w:val="99"/>
    <w:unhideWhenUsed/>
    <w:rsid w:val="00576368"/>
    <w:rPr>
      <w:color w:val="0000FF"/>
      <w:u w:val="single"/>
    </w:rPr>
  </w:style>
  <w:style w:type="paragraph" w:customStyle="1" w:styleId="ART">
    <w:name w:val="ART"/>
    <w:basedOn w:val="Normal"/>
    <w:next w:val="PR1"/>
    <w:rsid w:val="00576368"/>
    <w:pPr>
      <w:numPr>
        <w:ilvl w:val="3"/>
        <w:numId w:val="1"/>
      </w:numPr>
      <w:suppressAutoHyphens/>
      <w:spacing w:before="480"/>
      <w:jc w:val="both"/>
      <w:outlineLvl w:val="1"/>
    </w:pPr>
    <w:rPr>
      <w:rFonts w:ascii="Times New Roman" w:hAnsi="Times New Roman"/>
      <w:sz w:val="22"/>
    </w:rPr>
  </w:style>
  <w:style w:type="paragraph" w:customStyle="1" w:styleId="PRT">
    <w:name w:val="PRT"/>
    <w:basedOn w:val="Normal"/>
    <w:next w:val="ART"/>
    <w:rsid w:val="00576368"/>
    <w:pPr>
      <w:numPr>
        <w:numId w:val="1"/>
      </w:numPr>
      <w:suppressAutoHyphens/>
      <w:spacing w:before="480"/>
      <w:jc w:val="both"/>
      <w:outlineLvl w:val="0"/>
    </w:pPr>
    <w:rPr>
      <w:rFonts w:ascii="Times New Roman" w:hAnsi="Times New Roman"/>
      <w:sz w:val="22"/>
    </w:rPr>
  </w:style>
  <w:style w:type="paragraph" w:customStyle="1" w:styleId="PR1">
    <w:name w:val="PR1"/>
    <w:basedOn w:val="Normal"/>
    <w:rsid w:val="00576368"/>
    <w:pPr>
      <w:numPr>
        <w:ilvl w:val="4"/>
        <w:numId w:val="1"/>
      </w:numPr>
      <w:suppressAutoHyphens/>
      <w:spacing w:before="240"/>
      <w:jc w:val="both"/>
      <w:outlineLvl w:val="2"/>
    </w:pPr>
    <w:rPr>
      <w:rFonts w:ascii="Times New Roman" w:hAnsi="Times New Roman"/>
      <w:sz w:val="22"/>
    </w:rPr>
  </w:style>
  <w:style w:type="paragraph" w:customStyle="1" w:styleId="SUT">
    <w:name w:val="SUT"/>
    <w:basedOn w:val="Normal"/>
    <w:next w:val="PR1"/>
    <w:rsid w:val="00576368"/>
    <w:pPr>
      <w:numPr>
        <w:ilvl w:val="1"/>
        <w:numId w:val="1"/>
      </w:numPr>
      <w:suppressAutoHyphens/>
      <w:spacing w:before="240"/>
      <w:jc w:val="both"/>
      <w:outlineLvl w:val="0"/>
    </w:pPr>
    <w:rPr>
      <w:rFonts w:ascii="Times New Roman" w:hAnsi="Times New Roman"/>
      <w:sz w:val="22"/>
    </w:rPr>
  </w:style>
  <w:style w:type="paragraph" w:customStyle="1" w:styleId="DST">
    <w:name w:val="DST"/>
    <w:basedOn w:val="Normal"/>
    <w:next w:val="PR1"/>
    <w:rsid w:val="00576368"/>
    <w:pPr>
      <w:numPr>
        <w:ilvl w:val="2"/>
        <w:numId w:val="1"/>
      </w:numPr>
      <w:suppressAutoHyphens/>
      <w:spacing w:before="240"/>
      <w:jc w:val="both"/>
      <w:outlineLvl w:val="0"/>
    </w:pPr>
    <w:rPr>
      <w:rFonts w:ascii="Times New Roman" w:hAnsi="Times New Roman"/>
      <w:sz w:val="22"/>
    </w:rPr>
  </w:style>
  <w:style w:type="paragraph" w:customStyle="1" w:styleId="PR2">
    <w:name w:val="PR2"/>
    <w:basedOn w:val="Normal"/>
    <w:rsid w:val="00576368"/>
    <w:pPr>
      <w:numPr>
        <w:ilvl w:val="5"/>
        <w:numId w:val="1"/>
      </w:numPr>
      <w:suppressAutoHyphens/>
      <w:jc w:val="both"/>
      <w:outlineLvl w:val="3"/>
    </w:pPr>
    <w:rPr>
      <w:rFonts w:ascii="Times New Roman" w:hAnsi="Times New Roman"/>
      <w:sz w:val="22"/>
    </w:rPr>
  </w:style>
  <w:style w:type="paragraph" w:customStyle="1" w:styleId="PR3">
    <w:name w:val="PR3"/>
    <w:basedOn w:val="Normal"/>
    <w:rsid w:val="00576368"/>
    <w:pPr>
      <w:numPr>
        <w:ilvl w:val="6"/>
        <w:numId w:val="1"/>
      </w:numPr>
      <w:suppressAutoHyphens/>
      <w:jc w:val="both"/>
      <w:outlineLvl w:val="4"/>
    </w:pPr>
    <w:rPr>
      <w:rFonts w:ascii="Times New Roman" w:hAnsi="Times New Roman"/>
      <w:sz w:val="22"/>
    </w:rPr>
  </w:style>
  <w:style w:type="paragraph" w:customStyle="1" w:styleId="PR4">
    <w:name w:val="PR4"/>
    <w:basedOn w:val="Normal"/>
    <w:rsid w:val="00576368"/>
    <w:pPr>
      <w:numPr>
        <w:ilvl w:val="7"/>
        <w:numId w:val="1"/>
      </w:numPr>
      <w:suppressAutoHyphens/>
      <w:jc w:val="both"/>
      <w:outlineLvl w:val="5"/>
    </w:pPr>
    <w:rPr>
      <w:rFonts w:ascii="Times New Roman" w:hAnsi="Times New Roman"/>
      <w:sz w:val="22"/>
    </w:rPr>
  </w:style>
  <w:style w:type="paragraph" w:customStyle="1" w:styleId="PR5">
    <w:name w:val="PR5"/>
    <w:basedOn w:val="Normal"/>
    <w:rsid w:val="00576368"/>
    <w:pPr>
      <w:numPr>
        <w:ilvl w:val="8"/>
        <w:numId w:val="1"/>
      </w:numPr>
      <w:suppressAutoHyphens/>
      <w:jc w:val="both"/>
      <w:outlineLvl w:val="6"/>
    </w:pPr>
    <w:rPr>
      <w:rFonts w:ascii="Times New Roman" w:hAnsi="Times New Roman"/>
      <w:sz w:val="22"/>
    </w:rPr>
  </w:style>
  <w:style w:type="paragraph" w:styleId="BalloonText">
    <w:name w:val="Balloon Text"/>
    <w:basedOn w:val="Normal"/>
    <w:link w:val="BalloonTextChar"/>
    <w:rsid w:val="00E178D1"/>
    <w:rPr>
      <w:rFonts w:ascii="Tahoma" w:hAnsi="Tahoma" w:cs="Tahoma"/>
      <w:sz w:val="16"/>
      <w:szCs w:val="16"/>
    </w:rPr>
  </w:style>
  <w:style w:type="character" w:customStyle="1" w:styleId="BalloonTextChar">
    <w:name w:val="Balloon Text Char"/>
    <w:link w:val="BalloonText"/>
    <w:rsid w:val="00E178D1"/>
    <w:rPr>
      <w:rFonts w:ascii="Tahoma" w:hAnsi="Tahoma" w:cs="Tahoma"/>
      <w:sz w:val="16"/>
      <w:szCs w:val="16"/>
    </w:rPr>
  </w:style>
  <w:style w:type="character" w:styleId="CommentReference">
    <w:name w:val="annotation reference"/>
    <w:rsid w:val="007A5BD9"/>
    <w:rPr>
      <w:sz w:val="16"/>
      <w:szCs w:val="16"/>
    </w:rPr>
  </w:style>
  <w:style w:type="paragraph" w:styleId="CommentText">
    <w:name w:val="annotation text"/>
    <w:basedOn w:val="Normal"/>
    <w:link w:val="CommentTextChar"/>
    <w:rsid w:val="007A5BD9"/>
  </w:style>
  <w:style w:type="character" w:customStyle="1" w:styleId="CommentTextChar">
    <w:name w:val="Comment Text Char"/>
    <w:link w:val="CommentText"/>
    <w:rsid w:val="007A5BD9"/>
    <w:rPr>
      <w:rFonts w:ascii="Courier New" w:hAnsi="Courier New"/>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lt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ilti.c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78B45-2FC3-4AB4-A9D2-2633715C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3899</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SECTION 07270</vt:lpstr>
    </vt:vector>
  </TitlesOfParts>
  <Company>Hilti, Inc.</Company>
  <LinksUpToDate>false</LinksUpToDate>
  <CharactersWithSpaces>26077</CharactersWithSpaces>
  <SharedDoc>false</SharedDoc>
  <HLinks>
    <vt:vector size="12" baseType="variant">
      <vt:variant>
        <vt:i4>4915212</vt:i4>
      </vt:variant>
      <vt:variant>
        <vt:i4>3</vt:i4>
      </vt:variant>
      <vt:variant>
        <vt:i4>0</vt:i4>
      </vt:variant>
      <vt:variant>
        <vt:i4>5</vt:i4>
      </vt:variant>
      <vt:variant>
        <vt:lpwstr>http://www.hilti.ca.com/</vt:lpwstr>
      </vt:variant>
      <vt:variant>
        <vt:lpwstr/>
      </vt:variant>
      <vt:variant>
        <vt:i4>655362</vt:i4>
      </vt:variant>
      <vt:variant>
        <vt:i4>0</vt:i4>
      </vt:variant>
      <vt:variant>
        <vt:i4>0</vt:i4>
      </vt:variant>
      <vt:variant>
        <vt:i4>5</vt:i4>
      </vt:variant>
      <vt:variant>
        <vt:lpwstr>http://www.hilti.ca/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07270</dc:title>
  <dc:subject/>
  <dc:creator>Any Client</dc:creator>
  <cp:keywords/>
  <cp:lastModifiedBy>Baalbaki, Dana</cp:lastModifiedBy>
  <cp:revision>6</cp:revision>
  <cp:lastPrinted>2001-02-08T20:08:00Z</cp:lastPrinted>
  <dcterms:created xsi:type="dcterms:W3CDTF">2019-08-26T13:58:00Z</dcterms:created>
  <dcterms:modified xsi:type="dcterms:W3CDTF">2020-02-04T15:27:00Z</dcterms:modified>
</cp:coreProperties>
</file>